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2D661" w14:textId="34208DC7"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9D2E4F">
        <w:rPr>
          <w:rFonts w:cs="Arial"/>
          <w:b/>
          <w:noProof/>
          <w:sz w:val="24"/>
        </w:rPr>
        <w:t>6</w:t>
      </w:r>
      <w:r w:rsidR="0069443E">
        <w:rPr>
          <w:rFonts w:cs="Arial"/>
          <w:b/>
          <w:noProof/>
          <w:sz w:val="24"/>
        </w:rPr>
        <w:t>4</w:t>
      </w:r>
      <w:r>
        <w:rPr>
          <w:rFonts w:cs="Arial"/>
          <w:b/>
          <w:noProof/>
          <w:sz w:val="24"/>
        </w:rPr>
        <w:tab/>
      </w:r>
      <w:r w:rsidR="00A27F9B">
        <w:rPr>
          <w:rFonts w:cs="Arial"/>
          <w:b/>
          <w:noProof/>
          <w:sz w:val="24"/>
        </w:rPr>
        <w:t>S2-</w:t>
      </w:r>
      <w:r w:rsidR="00C07194">
        <w:rPr>
          <w:rFonts w:cs="Arial"/>
          <w:b/>
          <w:noProof/>
          <w:sz w:val="24"/>
        </w:rPr>
        <w:t>2</w:t>
      </w:r>
      <w:r w:rsidR="00C35625">
        <w:rPr>
          <w:rFonts w:cs="Arial"/>
          <w:b/>
          <w:noProof/>
          <w:sz w:val="24"/>
        </w:rPr>
        <w:t>4</w:t>
      </w:r>
      <w:r w:rsidR="00D95946">
        <w:rPr>
          <w:rFonts w:cs="Arial"/>
          <w:b/>
          <w:noProof/>
          <w:sz w:val="24"/>
        </w:rPr>
        <w:t>07970</w:t>
      </w:r>
    </w:p>
    <w:p w14:paraId="08773B3B" w14:textId="77777777" w:rsidR="008F4EDF" w:rsidRDefault="0069443E" w:rsidP="008F4EDF">
      <w:pPr>
        <w:pStyle w:val="CRCoverPage"/>
        <w:pBdr>
          <w:bottom w:val="single" w:sz="4" w:space="1" w:color="auto"/>
        </w:pBdr>
        <w:tabs>
          <w:tab w:val="right" w:pos="9639"/>
        </w:tabs>
        <w:spacing w:after="0"/>
        <w:rPr>
          <w:rFonts w:cs="Arial"/>
          <w:b/>
          <w:noProof/>
          <w:color w:val="0070C0"/>
          <w:sz w:val="24"/>
        </w:rPr>
      </w:pPr>
      <w:r>
        <w:rPr>
          <w:b/>
          <w:noProof/>
          <w:sz w:val="24"/>
        </w:rPr>
        <w:t>August 19 – 23</w:t>
      </w:r>
      <w:r w:rsidR="00C35625">
        <w:rPr>
          <w:b/>
          <w:noProof/>
          <w:sz w:val="24"/>
        </w:rPr>
        <w:t xml:space="preserve">, 2024, </w:t>
      </w:r>
      <w:r w:rsidRPr="0069443E">
        <w:rPr>
          <w:b/>
          <w:noProof/>
          <w:sz w:val="24"/>
        </w:rPr>
        <w:t>Maastricht, The Netherlands</w:t>
      </w:r>
      <w:r w:rsidR="008F4EDF">
        <w:rPr>
          <w:rFonts w:cs="Arial"/>
          <w:b/>
          <w:noProof/>
          <w:sz w:val="24"/>
        </w:rPr>
        <w:tab/>
      </w:r>
      <w:r w:rsidR="008F4EDF">
        <w:rPr>
          <w:rFonts w:cs="Arial"/>
          <w:b/>
          <w:noProof/>
          <w:color w:val="3333FF"/>
          <w:sz w:val="24"/>
        </w:rPr>
        <w:t xml:space="preserve"> </w:t>
      </w:r>
    </w:p>
    <w:p w14:paraId="612800CD" w14:textId="77777777" w:rsidR="008F4EDF" w:rsidRDefault="008F4EDF" w:rsidP="008F4EDF">
      <w:pPr>
        <w:pStyle w:val="CRCoverPage"/>
        <w:tabs>
          <w:tab w:val="right" w:pos="9638"/>
        </w:tabs>
        <w:spacing w:after="0"/>
        <w:rPr>
          <w:rFonts w:cs="Arial"/>
          <w:b/>
          <w:noProof/>
          <w:sz w:val="24"/>
        </w:rPr>
      </w:pPr>
    </w:p>
    <w:p w14:paraId="56B3A56B" w14:textId="7777777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C3910">
        <w:rPr>
          <w:rFonts w:ascii="Arial" w:hAnsi="Arial" w:cs="Arial"/>
          <w:b/>
        </w:rPr>
        <w:t xml:space="preserve"> </w:t>
      </w:r>
    </w:p>
    <w:p w14:paraId="44DDD7C2" w14:textId="0D988F83"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6B78C8">
        <w:rPr>
          <w:rFonts w:ascii="Arial" w:hAnsi="Arial" w:cs="Arial"/>
          <w:b/>
        </w:rPr>
        <w:t>On the handling of Coarse Location Information provided by the UE</w:t>
      </w:r>
      <w:r w:rsidR="001813DC">
        <w:rPr>
          <w:rFonts w:ascii="Arial" w:hAnsi="Arial" w:cs="Arial"/>
          <w:b/>
        </w:rPr>
        <w:t xml:space="preserve"> </w:t>
      </w:r>
    </w:p>
    <w:p w14:paraId="0DAAF7CF"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72F17ADE" w14:textId="61F84FB2"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6B78C8">
        <w:rPr>
          <w:rFonts w:ascii="Arial" w:hAnsi="Arial" w:cs="Arial"/>
          <w:b/>
        </w:rPr>
        <w:t>8.27</w:t>
      </w:r>
    </w:p>
    <w:p w14:paraId="3503791B" w14:textId="00E782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B78C8">
        <w:rPr>
          <w:rFonts w:ascii="Arial" w:hAnsi="Arial" w:cs="Arial"/>
          <w:b/>
        </w:rPr>
        <w:t>I</w:t>
      </w:r>
      <w:r w:rsidR="006B78C8" w:rsidRPr="006B78C8">
        <w:rPr>
          <w:rFonts w:ascii="Arial" w:hAnsi="Arial" w:cs="Arial"/>
          <w:b/>
        </w:rPr>
        <w:t>oT_SAT_ARCH_EPS</w:t>
      </w:r>
      <w:proofErr w:type="spellEnd"/>
      <w:r w:rsidR="006B78C8">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w:t>
      </w:r>
      <w:r w:rsidR="006B78C8">
        <w:rPr>
          <w:rFonts w:ascii="Arial" w:hAnsi="Arial" w:cs="Arial"/>
          <w:b/>
        </w:rPr>
        <w:t>8</w:t>
      </w:r>
    </w:p>
    <w:p w14:paraId="6149CE5C" w14:textId="0CB26A06"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discusses</w:t>
      </w:r>
      <w:r w:rsidR="006B78C8">
        <w:rPr>
          <w:rFonts w:ascii="Arial" w:hAnsi="Arial" w:cs="Arial"/>
          <w:i/>
        </w:rPr>
        <w:t xml:space="preserve"> topics related to </w:t>
      </w:r>
      <w:r w:rsidR="006B78C8" w:rsidRPr="006B78C8">
        <w:rPr>
          <w:rFonts w:ascii="Arial" w:hAnsi="Arial" w:cs="Arial"/>
          <w:i/>
        </w:rPr>
        <w:t>the handling of Coarse Location Information provided by the UE</w:t>
      </w:r>
      <w:r w:rsidR="006B78C8">
        <w:rPr>
          <w:rFonts w:ascii="Arial" w:hAnsi="Arial" w:cs="Arial"/>
          <w:i/>
        </w:rPr>
        <w:t>.</w:t>
      </w:r>
    </w:p>
    <w:p w14:paraId="5D49AAF9" w14:textId="37EF45A2" w:rsidR="0026110C" w:rsidRDefault="0026110C" w:rsidP="0026110C">
      <w:pPr>
        <w:pStyle w:val="Heading1"/>
      </w:pPr>
      <w:r>
        <w:t>Introduction</w:t>
      </w:r>
    </w:p>
    <w:p w14:paraId="231BF6D7" w14:textId="5681C915" w:rsidR="0026110C" w:rsidRDefault="0026110C" w:rsidP="0026110C">
      <w:r>
        <w:t>At SA2#161 (Athens), it was agreed that MME can request the UE to provide Coarse Location Information (CLI) via NAS, and the UE then provides the CLI to the MME. A</w:t>
      </w:r>
      <w:r w:rsidR="00960434">
        <w:t>n</w:t>
      </w:r>
      <w:r>
        <w:t xml:space="preserve"> LS was sent to RAN2 and RAN3 asking whether it would be beneficial to provide the CLI to RAN.</w:t>
      </w:r>
    </w:p>
    <w:p w14:paraId="3BD0E724" w14:textId="6BAA1E1B" w:rsidR="0026110C" w:rsidRDefault="0026110C" w:rsidP="0026110C">
      <w:r>
        <w:t xml:space="preserve">RAN2 provided a reply in </w:t>
      </w:r>
      <w:r w:rsidRPr="0026110C">
        <w:t>R2-2403770</w:t>
      </w:r>
      <w:r>
        <w:t>/</w:t>
      </w:r>
      <w:r w:rsidRPr="0026110C">
        <w:t>S2-2405879</w:t>
      </w:r>
      <w:r>
        <w:t xml:space="preserve"> indicating that "from RAN2 perspective, even if not essential it may be useful for the </w:t>
      </w:r>
      <w:proofErr w:type="spellStart"/>
      <w:r>
        <w:t>eNB</w:t>
      </w:r>
      <w:proofErr w:type="spellEnd"/>
      <w:r>
        <w:t xml:space="preserve"> if the MME further signals the coarse location information received from the UE in NAS back to </w:t>
      </w:r>
      <w:proofErr w:type="spellStart"/>
      <w:r>
        <w:t>eNB</w:t>
      </w:r>
      <w:proofErr w:type="spellEnd"/>
      <w:r>
        <w:t>".</w:t>
      </w:r>
    </w:p>
    <w:p w14:paraId="75B388FA" w14:textId="1FAC8B2A" w:rsidR="0026110C" w:rsidRDefault="0026110C" w:rsidP="0026110C">
      <w:r>
        <w:t>RAN3 has discussed the topic but not yet provided a reply.</w:t>
      </w:r>
    </w:p>
    <w:p w14:paraId="6E9B7703" w14:textId="1FC54B6F" w:rsidR="0026110C" w:rsidRPr="0026110C" w:rsidRDefault="0026110C" w:rsidP="0026110C">
      <w:pPr>
        <w:rPr>
          <w:b/>
          <w:bCs/>
        </w:rPr>
      </w:pPr>
      <w:r w:rsidRPr="0026110C">
        <w:rPr>
          <w:b/>
          <w:bCs/>
        </w:rPr>
        <w:t>Observation</w:t>
      </w:r>
      <w:r w:rsidR="00962773">
        <w:rPr>
          <w:b/>
          <w:bCs/>
        </w:rPr>
        <w:t xml:space="preserve"> 1</w:t>
      </w:r>
      <w:r w:rsidRPr="0026110C">
        <w:rPr>
          <w:b/>
          <w:bCs/>
        </w:rPr>
        <w:t>: It is not essential for RAN2 to get the coarse UE location information. RAN3 ha</w:t>
      </w:r>
      <w:r w:rsidR="004420AE">
        <w:rPr>
          <w:b/>
          <w:bCs/>
        </w:rPr>
        <w:t>s</w:t>
      </w:r>
      <w:r w:rsidRPr="0026110C">
        <w:rPr>
          <w:b/>
          <w:bCs/>
        </w:rPr>
        <w:t xml:space="preserve"> not yet replied. Since this is </w:t>
      </w:r>
      <w:r w:rsidR="00960434">
        <w:rPr>
          <w:b/>
          <w:bCs/>
        </w:rPr>
        <w:t xml:space="preserve">for </w:t>
      </w:r>
      <w:r w:rsidRPr="0026110C">
        <w:rPr>
          <w:b/>
          <w:bCs/>
        </w:rPr>
        <w:t xml:space="preserve">Rel-18, only essential corrections should be made. Therefore, SA2 should postpone discussions until RAN3 has provided a reply. </w:t>
      </w:r>
    </w:p>
    <w:p w14:paraId="11A5946B" w14:textId="2118EB81" w:rsidR="0026110C" w:rsidRDefault="0026110C" w:rsidP="0026110C">
      <w:r>
        <w:t xml:space="preserve">At SA2#163 (Jeju), even though there was no reply from RAN3, there were company proposals to enhance 23.401 to provide Coarse Location information to RAN in the Location Reporting procedure and to reply to RAN2/RAN3. The discussion was postponed. </w:t>
      </w:r>
      <w:r w:rsidR="004420AE">
        <w:t>I</w:t>
      </w:r>
      <w:r>
        <w:t xml:space="preserve">t is not clear whether SA2 will receive a reply from RAN3 </w:t>
      </w:r>
      <w:r w:rsidR="004420AE">
        <w:t xml:space="preserve">at the </w:t>
      </w:r>
      <w:r>
        <w:t xml:space="preserve">SA2#164 (Maastricht), </w:t>
      </w:r>
      <w:r w:rsidR="004420AE">
        <w:t xml:space="preserve">but </w:t>
      </w:r>
      <w:r>
        <w:t>since there were input papers to SA2</w:t>
      </w:r>
      <w:r w:rsidR="000A1372">
        <w:t>#163</w:t>
      </w:r>
      <w:r>
        <w:t xml:space="preserve"> </w:t>
      </w:r>
      <w:r w:rsidR="000A1372">
        <w:t>(</w:t>
      </w:r>
      <w:r>
        <w:t>Jeju</w:t>
      </w:r>
      <w:r w:rsidR="000A1372">
        <w:t>)</w:t>
      </w:r>
      <w:r>
        <w:t xml:space="preserve"> we provide</w:t>
      </w:r>
      <w:r w:rsidR="00960434">
        <w:t xml:space="preserve"> this DP</w:t>
      </w:r>
      <w:r>
        <w:t xml:space="preserve"> </w:t>
      </w:r>
      <w:r w:rsidR="004420AE">
        <w:t xml:space="preserve">with </w:t>
      </w:r>
      <w:r w:rsidR="000A1372">
        <w:t>our</w:t>
      </w:r>
      <w:r>
        <w:t xml:space="preserve"> view from SA2 perspective.</w:t>
      </w:r>
    </w:p>
    <w:p w14:paraId="428FB7E4"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2E347E55" w14:textId="03089DFE" w:rsidR="002C557C" w:rsidRDefault="002C557C" w:rsidP="002C557C">
      <w:pPr>
        <w:pStyle w:val="Heading4"/>
        <w:rPr>
          <w:lang w:val="en-US"/>
        </w:rPr>
      </w:pPr>
      <w:r>
        <w:rPr>
          <w:lang w:val="en-US"/>
        </w:rPr>
        <w:t>Use case</w:t>
      </w:r>
      <w:r w:rsidR="00960434">
        <w:rPr>
          <w:lang w:val="en-US"/>
        </w:rPr>
        <w:t>s</w:t>
      </w:r>
      <w:r>
        <w:rPr>
          <w:lang w:val="en-US"/>
        </w:rPr>
        <w:t xml:space="preserve"> and </w:t>
      </w:r>
      <w:r w:rsidR="00393699">
        <w:rPr>
          <w:lang w:val="en-US"/>
        </w:rPr>
        <w:t>requirements.</w:t>
      </w:r>
    </w:p>
    <w:p w14:paraId="79020813" w14:textId="628EC762" w:rsidR="00643AB2" w:rsidRDefault="00643AB2" w:rsidP="0026110C">
      <w:pPr>
        <w:rPr>
          <w:lang w:val="en-US"/>
        </w:rPr>
      </w:pPr>
      <w:r>
        <w:rPr>
          <w:lang w:val="en-US"/>
        </w:rPr>
        <w:t xml:space="preserve">To discuss </w:t>
      </w:r>
      <w:r w:rsidR="00960434">
        <w:rPr>
          <w:lang w:val="en-US"/>
        </w:rPr>
        <w:t>new functionality related to Coarse Location Information</w:t>
      </w:r>
      <w:r>
        <w:rPr>
          <w:lang w:val="en-US"/>
        </w:rPr>
        <w:t xml:space="preserve">, it should be clear what the </w:t>
      </w:r>
      <w:r w:rsidR="00F12AB3">
        <w:rPr>
          <w:lang w:val="en-US"/>
        </w:rPr>
        <w:t>use case and requirements are</w:t>
      </w:r>
      <w:r>
        <w:rPr>
          <w:lang w:val="en-US"/>
        </w:rPr>
        <w:t xml:space="preserve">. </w:t>
      </w:r>
    </w:p>
    <w:p w14:paraId="0F7381D8" w14:textId="5E457601" w:rsidR="00643AB2" w:rsidRDefault="00643AB2" w:rsidP="00643AB2">
      <w:pPr>
        <w:rPr>
          <w:lang w:val="en-US" w:eastAsia="ko-KR"/>
        </w:rPr>
      </w:pPr>
      <w:r>
        <w:rPr>
          <w:lang w:val="en-US" w:eastAsia="ko-KR"/>
        </w:rPr>
        <w:t>A</w:t>
      </w:r>
      <w:r w:rsidRPr="0026110C">
        <w:rPr>
          <w:lang w:val="en-US" w:eastAsia="ko-KR"/>
        </w:rPr>
        <w:t xml:space="preserve"> purpose </w:t>
      </w:r>
      <w:r>
        <w:rPr>
          <w:lang w:val="en-US" w:eastAsia="ko-KR"/>
        </w:rPr>
        <w:t xml:space="preserve">that has been discussed in SA2 is </w:t>
      </w:r>
      <w:r w:rsidR="004C4D64">
        <w:rPr>
          <w:lang w:val="en-US" w:eastAsia="ko-KR"/>
        </w:rPr>
        <w:t xml:space="preserve">that </w:t>
      </w:r>
      <w:proofErr w:type="spellStart"/>
      <w:r>
        <w:rPr>
          <w:lang w:val="en-US" w:eastAsia="ko-KR"/>
        </w:rPr>
        <w:t>eNB</w:t>
      </w:r>
      <w:proofErr w:type="spellEnd"/>
      <w:r w:rsidR="004420AE">
        <w:rPr>
          <w:lang w:val="en-US" w:eastAsia="ko-KR"/>
        </w:rPr>
        <w:t>, if it knows the CLI,</w:t>
      </w:r>
      <w:r w:rsidRPr="0026110C">
        <w:rPr>
          <w:lang w:val="en-US" w:eastAsia="ko-KR"/>
        </w:rPr>
        <w:t xml:space="preserve"> </w:t>
      </w:r>
      <w:r w:rsidR="009A1549">
        <w:rPr>
          <w:lang w:val="en-US" w:eastAsia="ko-KR"/>
        </w:rPr>
        <w:t xml:space="preserve">could </w:t>
      </w:r>
      <w:r w:rsidRPr="0026110C">
        <w:rPr>
          <w:lang w:val="en-US" w:eastAsia="ko-KR"/>
        </w:rPr>
        <w:t>provide a</w:t>
      </w:r>
      <w:r>
        <w:rPr>
          <w:lang w:val="en-US" w:eastAsia="ko-KR"/>
        </w:rPr>
        <w:t xml:space="preserve">n updated </w:t>
      </w:r>
      <w:r w:rsidRPr="0026110C">
        <w:rPr>
          <w:lang w:val="en-US" w:eastAsia="ko-KR"/>
        </w:rPr>
        <w:t>Mapped Cell ID and possibly a</w:t>
      </w:r>
      <w:r>
        <w:rPr>
          <w:lang w:val="en-US" w:eastAsia="ko-KR"/>
        </w:rPr>
        <w:t>n updated</w:t>
      </w:r>
      <w:r w:rsidRPr="0026110C">
        <w:rPr>
          <w:lang w:val="en-US" w:eastAsia="ko-KR"/>
        </w:rPr>
        <w:t xml:space="preserve"> UE location derived TAC</w:t>
      </w:r>
      <w:r>
        <w:rPr>
          <w:lang w:val="en-US" w:eastAsia="ko-KR"/>
        </w:rPr>
        <w:t xml:space="preserve"> based on the CLI</w:t>
      </w:r>
      <w:r w:rsidRPr="0026110C">
        <w:rPr>
          <w:lang w:val="en-US" w:eastAsia="ko-KR"/>
        </w:rPr>
        <w:t>.</w:t>
      </w:r>
      <w:r w:rsidR="009A1549">
        <w:rPr>
          <w:lang w:val="en-US" w:eastAsia="ko-KR"/>
        </w:rPr>
        <w:t xml:space="preserve"> This could e.g. be a more</w:t>
      </w:r>
      <w:r w:rsidR="004420AE">
        <w:rPr>
          <w:lang w:val="en-US" w:eastAsia="ko-KR"/>
        </w:rPr>
        <w:t xml:space="preserve"> </w:t>
      </w:r>
      <w:r>
        <w:rPr>
          <w:lang w:val="en-US" w:eastAsia="ko-KR"/>
        </w:rPr>
        <w:t>accurate Mapped Cell ID</w:t>
      </w:r>
      <w:r w:rsidRPr="0026110C">
        <w:rPr>
          <w:lang w:val="en-US" w:eastAsia="ko-KR"/>
        </w:rPr>
        <w:t>.</w:t>
      </w:r>
      <w:r>
        <w:rPr>
          <w:lang w:val="en-US" w:eastAsia="ko-KR"/>
        </w:rPr>
        <w:t xml:space="preserve"> Below we analyze what </w:t>
      </w:r>
      <w:r w:rsidR="00B719B2">
        <w:rPr>
          <w:lang w:val="en-US" w:eastAsia="ko-KR"/>
        </w:rPr>
        <w:t>issues an</w:t>
      </w:r>
      <w:r>
        <w:rPr>
          <w:lang w:val="en-US" w:eastAsia="ko-KR"/>
        </w:rPr>
        <w:t xml:space="preserve"> updated CLI</w:t>
      </w:r>
      <w:r w:rsidR="00B719B2">
        <w:rPr>
          <w:lang w:val="en-US" w:eastAsia="ko-KR"/>
        </w:rPr>
        <w:t xml:space="preserve"> may solve, if any</w:t>
      </w:r>
      <w:r>
        <w:rPr>
          <w:lang w:val="en-US" w:eastAsia="ko-KR"/>
        </w:rPr>
        <w:t>:</w:t>
      </w:r>
    </w:p>
    <w:p w14:paraId="6F85A14F" w14:textId="583725D4" w:rsidR="00624070" w:rsidRDefault="00624070" w:rsidP="00624070">
      <w:pPr>
        <w:pStyle w:val="B1"/>
        <w:rPr>
          <w:lang w:val="en-US" w:eastAsia="ko-KR"/>
        </w:rPr>
      </w:pPr>
      <w:r>
        <w:rPr>
          <w:lang w:val="en-US" w:eastAsia="ko-KR"/>
        </w:rPr>
        <w:t xml:space="preserve">- </w:t>
      </w:r>
      <w:r>
        <w:rPr>
          <w:lang w:val="en-US" w:eastAsia="ko-KR"/>
        </w:rPr>
        <w:tab/>
      </w:r>
      <w:r w:rsidRPr="00147770">
        <w:rPr>
          <w:u w:val="single"/>
          <w:lang w:val="en-US" w:eastAsia="ko-KR"/>
        </w:rPr>
        <w:t>Location verification</w:t>
      </w:r>
      <w:r w:rsidRPr="00624070">
        <w:rPr>
          <w:lang w:val="en-US" w:eastAsia="ko-KR"/>
        </w:rPr>
        <w:t xml:space="preserve"> should not be an issue since that was addressed based on the solution already defined. I.e. </w:t>
      </w:r>
      <w:r w:rsidR="00A02EAC">
        <w:rPr>
          <w:lang w:val="en-US" w:eastAsia="ko-KR"/>
        </w:rPr>
        <w:t xml:space="preserve">there is </w:t>
      </w:r>
      <w:r w:rsidR="00147770">
        <w:rPr>
          <w:lang w:val="en-US" w:eastAsia="ko-KR"/>
        </w:rPr>
        <w:t>n</w:t>
      </w:r>
      <w:r w:rsidRPr="00624070">
        <w:rPr>
          <w:lang w:val="en-US" w:eastAsia="ko-KR"/>
        </w:rPr>
        <w:t xml:space="preserve">othing more to be done. </w:t>
      </w:r>
    </w:p>
    <w:p w14:paraId="28B700AC" w14:textId="5C0C6EB6" w:rsidR="00624070" w:rsidRDefault="00624070" w:rsidP="00624070">
      <w:pPr>
        <w:pStyle w:val="B1"/>
        <w:rPr>
          <w:lang w:val="en-US" w:eastAsia="ko-KR"/>
        </w:rPr>
      </w:pPr>
      <w:r>
        <w:rPr>
          <w:lang w:val="en-US" w:eastAsia="ko-KR"/>
        </w:rPr>
        <w:t xml:space="preserve">- </w:t>
      </w:r>
      <w:r>
        <w:rPr>
          <w:lang w:val="en-US" w:eastAsia="ko-KR"/>
        </w:rPr>
        <w:tab/>
      </w:r>
      <w:r w:rsidRPr="00147770">
        <w:rPr>
          <w:u w:val="single"/>
          <w:lang w:val="en-US" w:eastAsia="ko-KR"/>
        </w:rPr>
        <w:t>Emergency</w:t>
      </w:r>
      <w:r w:rsidRPr="00624070">
        <w:rPr>
          <w:lang w:val="en-US" w:eastAsia="ko-KR"/>
        </w:rPr>
        <w:t xml:space="preserve"> should not be an issue since it is not supported for NB-IoT</w:t>
      </w:r>
      <w:r w:rsidR="00393699">
        <w:rPr>
          <w:lang w:val="en-US" w:eastAsia="ko-KR"/>
        </w:rPr>
        <w:t>.</w:t>
      </w:r>
    </w:p>
    <w:p w14:paraId="1B4E52CC" w14:textId="0AF6317B" w:rsidR="00624070" w:rsidRPr="00624070" w:rsidRDefault="00624070" w:rsidP="00624070">
      <w:pPr>
        <w:pStyle w:val="B1"/>
        <w:rPr>
          <w:lang w:val="en-US" w:eastAsia="ko-KR"/>
        </w:rPr>
      </w:pPr>
      <w:r>
        <w:rPr>
          <w:lang w:val="en-US" w:eastAsia="ko-KR"/>
        </w:rPr>
        <w:t xml:space="preserve">- </w:t>
      </w:r>
      <w:r>
        <w:rPr>
          <w:lang w:val="en-US" w:eastAsia="ko-KR"/>
        </w:rPr>
        <w:tab/>
      </w:r>
      <w:r w:rsidRPr="00147770">
        <w:rPr>
          <w:u w:val="single"/>
          <w:lang w:val="en-US" w:eastAsia="ko-KR"/>
        </w:rPr>
        <w:t xml:space="preserve">LI </w:t>
      </w:r>
      <w:r w:rsidRPr="00624070">
        <w:rPr>
          <w:lang w:val="en-US" w:eastAsia="ko-KR"/>
        </w:rPr>
        <w:t>may need access to a detailed UE location information, but this is mainly for discussion in SA3-LI.</w:t>
      </w:r>
      <w:r w:rsidR="009127A5">
        <w:rPr>
          <w:lang w:val="en-US" w:eastAsia="ko-KR"/>
        </w:rPr>
        <w:t xml:space="preserve"> </w:t>
      </w:r>
    </w:p>
    <w:p w14:paraId="26CB156E" w14:textId="56B31805" w:rsidR="00624070" w:rsidRPr="00624070" w:rsidRDefault="00624070" w:rsidP="00624070">
      <w:pPr>
        <w:pStyle w:val="B1"/>
        <w:rPr>
          <w:lang w:val="en-US" w:eastAsia="ko-KR"/>
        </w:rPr>
      </w:pPr>
      <w:r>
        <w:rPr>
          <w:lang w:val="en-US" w:eastAsia="ko-KR"/>
        </w:rPr>
        <w:t xml:space="preserve">- </w:t>
      </w:r>
      <w:r>
        <w:rPr>
          <w:lang w:val="en-US" w:eastAsia="ko-KR"/>
        </w:rPr>
        <w:tab/>
      </w:r>
      <w:r w:rsidRPr="00147770">
        <w:rPr>
          <w:u w:val="single"/>
          <w:lang w:val="en-US" w:eastAsia="ko-KR"/>
        </w:rPr>
        <w:t>Charging</w:t>
      </w:r>
      <w:r w:rsidRPr="00624070">
        <w:rPr>
          <w:lang w:val="en-US" w:eastAsia="ko-KR"/>
        </w:rPr>
        <w:t>: Location based charging may be a use case, but this does not seem to be CAT F</w:t>
      </w:r>
      <w:r w:rsidR="00A02EAC">
        <w:rPr>
          <w:lang w:val="en-US" w:eastAsia="ko-KR"/>
        </w:rPr>
        <w:t>.</w:t>
      </w:r>
    </w:p>
    <w:p w14:paraId="5801F513" w14:textId="73AD360B" w:rsidR="00624070" w:rsidRPr="00624070" w:rsidRDefault="00147770" w:rsidP="00624070">
      <w:pPr>
        <w:pStyle w:val="B1"/>
        <w:rPr>
          <w:lang w:val="en-US" w:eastAsia="ko-KR"/>
        </w:rPr>
      </w:pPr>
      <w:r>
        <w:rPr>
          <w:lang w:val="en-US" w:eastAsia="ko-KR"/>
        </w:rPr>
        <w:t xml:space="preserve">- </w:t>
      </w:r>
      <w:r>
        <w:rPr>
          <w:lang w:val="en-US" w:eastAsia="ko-KR"/>
        </w:rPr>
        <w:tab/>
      </w:r>
      <w:r w:rsidR="00624070" w:rsidRPr="00147770">
        <w:rPr>
          <w:u w:val="single"/>
          <w:lang w:val="en-US" w:eastAsia="ko-KR"/>
        </w:rPr>
        <w:t>Policy control</w:t>
      </w:r>
      <w:r w:rsidR="00624070" w:rsidRPr="00624070">
        <w:rPr>
          <w:lang w:val="en-US" w:eastAsia="ko-KR"/>
        </w:rPr>
        <w:t xml:space="preserve">: Location based </w:t>
      </w:r>
      <w:r w:rsidR="00A02EAC">
        <w:rPr>
          <w:lang w:val="en-US" w:eastAsia="ko-KR"/>
        </w:rPr>
        <w:t>QoS control</w:t>
      </w:r>
      <w:r w:rsidR="00624070" w:rsidRPr="00624070">
        <w:rPr>
          <w:lang w:val="en-US" w:eastAsia="ko-KR"/>
        </w:rPr>
        <w:t xml:space="preserve"> may be a use case, but this does not seem to be CAT F</w:t>
      </w:r>
      <w:r w:rsidR="00A02EAC">
        <w:rPr>
          <w:lang w:val="en-US" w:eastAsia="ko-KR"/>
        </w:rPr>
        <w:t>.</w:t>
      </w:r>
    </w:p>
    <w:p w14:paraId="5E23CB1E" w14:textId="21A10A3B" w:rsidR="00624070" w:rsidRDefault="00147770" w:rsidP="00624070">
      <w:pPr>
        <w:pStyle w:val="B1"/>
        <w:rPr>
          <w:lang w:val="en-US" w:eastAsia="ko-KR"/>
        </w:rPr>
      </w:pPr>
      <w:r>
        <w:rPr>
          <w:lang w:val="en-US" w:eastAsia="ko-KR"/>
        </w:rPr>
        <w:lastRenderedPageBreak/>
        <w:t xml:space="preserve">- </w:t>
      </w:r>
      <w:r>
        <w:rPr>
          <w:lang w:val="en-US" w:eastAsia="ko-KR"/>
        </w:rPr>
        <w:tab/>
      </w:r>
      <w:r w:rsidR="00624070" w:rsidRPr="00147770">
        <w:rPr>
          <w:u w:val="single"/>
          <w:lang w:val="en-US" w:eastAsia="ko-KR"/>
        </w:rPr>
        <w:t>Paging assistance</w:t>
      </w:r>
      <w:r w:rsidR="00624070" w:rsidRPr="00624070">
        <w:rPr>
          <w:lang w:val="en-US" w:eastAsia="ko-KR"/>
        </w:rPr>
        <w:t xml:space="preserve">: </w:t>
      </w:r>
      <w:r w:rsidR="00962773">
        <w:rPr>
          <w:lang w:val="en-US" w:eastAsia="ko-KR"/>
        </w:rPr>
        <w:t>A more</w:t>
      </w:r>
      <w:r w:rsidR="00624070" w:rsidRPr="00624070">
        <w:rPr>
          <w:lang w:val="en-US" w:eastAsia="ko-KR"/>
        </w:rPr>
        <w:t xml:space="preserve"> accurate Mapped Cell ID </w:t>
      </w:r>
      <w:r w:rsidR="00962773">
        <w:rPr>
          <w:lang w:val="en-US" w:eastAsia="ko-KR"/>
        </w:rPr>
        <w:t xml:space="preserve">could potentially be used </w:t>
      </w:r>
      <w:r w:rsidR="00624070" w:rsidRPr="00624070">
        <w:rPr>
          <w:lang w:val="en-US" w:eastAsia="ko-KR"/>
        </w:rPr>
        <w:t xml:space="preserve">for paging assistance information. </w:t>
      </w:r>
      <w:r w:rsidR="00962773">
        <w:rPr>
          <w:lang w:val="en-US" w:eastAsia="ko-KR"/>
        </w:rPr>
        <w:t xml:space="preserve">However, this </w:t>
      </w:r>
      <w:r w:rsidR="00624070" w:rsidRPr="00624070">
        <w:rPr>
          <w:lang w:val="en-US" w:eastAsia="ko-KR"/>
        </w:rPr>
        <w:t>would be an optimization</w:t>
      </w:r>
      <w:r w:rsidR="00BD0B44">
        <w:rPr>
          <w:lang w:val="en-US" w:eastAsia="ko-KR"/>
        </w:rPr>
        <w:t xml:space="preserve">, </w:t>
      </w:r>
      <w:r w:rsidR="00624070" w:rsidRPr="00624070">
        <w:rPr>
          <w:lang w:val="en-US" w:eastAsia="ko-KR"/>
        </w:rPr>
        <w:t xml:space="preserve">does not seem to be CAT F and it should anyway be driven from RAN WGs. </w:t>
      </w:r>
    </w:p>
    <w:p w14:paraId="58C99329" w14:textId="02D53DA9" w:rsidR="005C7D67" w:rsidRDefault="005C7D67" w:rsidP="00624070">
      <w:pPr>
        <w:pStyle w:val="B1"/>
        <w:rPr>
          <w:lang w:val="en-US" w:eastAsia="ko-KR"/>
        </w:rPr>
      </w:pPr>
      <w:r>
        <w:rPr>
          <w:lang w:val="en-US" w:eastAsia="ko-KR"/>
        </w:rPr>
        <w:t xml:space="preserve">- </w:t>
      </w:r>
      <w:r>
        <w:rPr>
          <w:lang w:val="en-US" w:eastAsia="ko-KR"/>
        </w:rPr>
        <w:tab/>
      </w:r>
      <w:r w:rsidR="001E4B98" w:rsidRPr="004420AE">
        <w:rPr>
          <w:u w:val="single"/>
          <w:lang w:val="en-US" w:eastAsia="ko-KR"/>
        </w:rPr>
        <w:t>Location services</w:t>
      </w:r>
      <w:r>
        <w:rPr>
          <w:lang w:val="en-US" w:eastAsia="ko-KR"/>
        </w:rPr>
        <w:t xml:space="preserve"> </w:t>
      </w:r>
      <w:r w:rsidR="00502F09">
        <w:rPr>
          <w:lang w:val="en-US" w:eastAsia="ko-KR"/>
        </w:rPr>
        <w:t xml:space="preserve">in general </w:t>
      </w:r>
      <w:r>
        <w:rPr>
          <w:lang w:val="en-US" w:eastAsia="ko-KR"/>
        </w:rPr>
        <w:t>should not be an issue</w:t>
      </w:r>
      <w:r w:rsidR="001E4B98">
        <w:rPr>
          <w:lang w:val="en-US" w:eastAsia="ko-KR"/>
        </w:rPr>
        <w:t xml:space="preserve">. </w:t>
      </w:r>
      <w:r w:rsidR="008C5797">
        <w:rPr>
          <w:lang w:val="en-US" w:eastAsia="ko-KR"/>
        </w:rPr>
        <w:t>This NOTE was agreed in Athens (23.401, clause 4.13.4):</w:t>
      </w:r>
    </w:p>
    <w:p w14:paraId="0471A1E2" w14:textId="786B3FF7" w:rsidR="008C5797" w:rsidRDefault="008C5797" w:rsidP="008C5797">
      <w:pPr>
        <w:pStyle w:val="NO"/>
      </w:pPr>
      <w:r>
        <w:t>"NOTE 1:</w:t>
      </w:r>
      <w:r>
        <w:tab/>
        <w:t>Provisioning of coarse UE location information in the SMC procedure as described above is intended to enable basic support for UE location verification. If additional accuracy or other positioning features are needed it is assumed that the UE and the network support LPP and the procedures defined in TS 23.271 [57]."</w:t>
      </w:r>
    </w:p>
    <w:p w14:paraId="4D662E6C" w14:textId="77777777" w:rsidR="008C5797" w:rsidRPr="004420AE" w:rsidRDefault="008C5797" w:rsidP="00624070">
      <w:pPr>
        <w:pStyle w:val="B1"/>
        <w:rPr>
          <w:lang w:eastAsia="ko-KR"/>
        </w:rPr>
      </w:pPr>
    </w:p>
    <w:p w14:paraId="2A6B0973" w14:textId="29CCFAE7" w:rsidR="00643AB2" w:rsidRDefault="00624070" w:rsidP="00624070">
      <w:pPr>
        <w:rPr>
          <w:b/>
          <w:bCs/>
          <w:lang w:val="en-US" w:eastAsia="ko-KR"/>
        </w:rPr>
      </w:pPr>
      <w:r w:rsidRPr="00962773">
        <w:rPr>
          <w:b/>
          <w:bCs/>
          <w:lang w:val="en-US" w:eastAsia="ko-KR"/>
        </w:rPr>
        <w:t>Observation</w:t>
      </w:r>
      <w:r w:rsidR="00BD0B44">
        <w:rPr>
          <w:b/>
          <w:bCs/>
          <w:lang w:val="en-US" w:eastAsia="ko-KR"/>
        </w:rPr>
        <w:t xml:space="preserve"> 2</w:t>
      </w:r>
      <w:r w:rsidRPr="00962773">
        <w:rPr>
          <w:b/>
          <w:bCs/>
          <w:lang w:val="en-US" w:eastAsia="ko-KR"/>
        </w:rPr>
        <w:t xml:space="preserve">: There </w:t>
      </w:r>
      <w:r w:rsidR="00962773" w:rsidRPr="00962773">
        <w:rPr>
          <w:b/>
          <w:bCs/>
          <w:lang w:val="en-US" w:eastAsia="ko-KR"/>
        </w:rPr>
        <w:t xml:space="preserve">does not seem to be any </w:t>
      </w:r>
      <w:r w:rsidRPr="00962773">
        <w:rPr>
          <w:b/>
          <w:bCs/>
          <w:lang w:val="en-US" w:eastAsia="ko-KR"/>
        </w:rPr>
        <w:t>CAT F use case</w:t>
      </w:r>
      <w:r w:rsidR="00962773" w:rsidRPr="00962773">
        <w:rPr>
          <w:b/>
          <w:bCs/>
          <w:lang w:val="en-US" w:eastAsia="ko-KR"/>
        </w:rPr>
        <w:t xml:space="preserve"> </w:t>
      </w:r>
      <w:r w:rsidR="00962773">
        <w:rPr>
          <w:b/>
          <w:bCs/>
          <w:lang w:val="en-US" w:eastAsia="ko-KR"/>
        </w:rPr>
        <w:t xml:space="preserve">from SA2 point of view </w:t>
      </w:r>
      <w:r w:rsidR="00962773" w:rsidRPr="00962773">
        <w:rPr>
          <w:b/>
          <w:bCs/>
          <w:lang w:val="en-US" w:eastAsia="ko-KR"/>
        </w:rPr>
        <w:t xml:space="preserve">that </w:t>
      </w:r>
      <w:r w:rsidR="00962773">
        <w:rPr>
          <w:b/>
          <w:bCs/>
          <w:lang w:val="en-US" w:eastAsia="ko-KR"/>
        </w:rPr>
        <w:t>justif</w:t>
      </w:r>
      <w:r w:rsidR="00727AD1">
        <w:rPr>
          <w:b/>
          <w:bCs/>
          <w:lang w:val="en-US" w:eastAsia="ko-KR"/>
        </w:rPr>
        <w:t>ies</w:t>
      </w:r>
      <w:r w:rsidR="00962773" w:rsidRPr="00962773">
        <w:rPr>
          <w:b/>
          <w:bCs/>
          <w:lang w:val="en-US" w:eastAsia="ko-KR"/>
        </w:rPr>
        <w:t xml:space="preserve"> further </w:t>
      </w:r>
      <w:r w:rsidR="00962773">
        <w:rPr>
          <w:b/>
          <w:bCs/>
          <w:lang w:val="en-US" w:eastAsia="ko-KR"/>
        </w:rPr>
        <w:t xml:space="preserve">SA2 </w:t>
      </w:r>
      <w:r w:rsidR="00962773" w:rsidRPr="00962773">
        <w:rPr>
          <w:b/>
          <w:bCs/>
          <w:lang w:val="en-US" w:eastAsia="ko-KR"/>
        </w:rPr>
        <w:t>work</w:t>
      </w:r>
      <w:r w:rsidR="00962773">
        <w:rPr>
          <w:b/>
          <w:bCs/>
          <w:lang w:val="en-US" w:eastAsia="ko-KR"/>
        </w:rPr>
        <w:t xml:space="preserve"> for providing CLI to RAN.</w:t>
      </w:r>
    </w:p>
    <w:p w14:paraId="7A4687AE" w14:textId="77777777" w:rsidR="001438A8" w:rsidRDefault="001438A8" w:rsidP="001438A8">
      <w:pPr>
        <w:rPr>
          <w:b/>
          <w:bCs/>
          <w:lang w:val="en-US" w:eastAsia="ko-KR"/>
        </w:rPr>
      </w:pPr>
    </w:p>
    <w:p w14:paraId="40F3DF97" w14:textId="4A52EB1D" w:rsidR="002C557C" w:rsidRDefault="009A78A7" w:rsidP="009A78A7">
      <w:pPr>
        <w:pStyle w:val="Heading4"/>
        <w:rPr>
          <w:lang w:val="en-US" w:eastAsia="ko-KR"/>
        </w:rPr>
      </w:pPr>
      <w:r>
        <w:rPr>
          <w:lang w:val="en-US" w:eastAsia="ko-KR"/>
        </w:rPr>
        <w:t>How would an updated ULI be handled by MME?</w:t>
      </w:r>
    </w:p>
    <w:p w14:paraId="4245AE58" w14:textId="38CE3047" w:rsidR="001438A8" w:rsidRDefault="001438A8" w:rsidP="001438A8">
      <w:pPr>
        <w:rPr>
          <w:lang w:eastAsia="ko-KR"/>
        </w:rPr>
      </w:pPr>
      <w:r w:rsidRPr="001438A8">
        <w:rPr>
          <w:lang w:eastAsia="ko-KR"/>
        </w:rPr>
        <w:t>Even if there was a use case</w:t>
      </w:r>
      <w:r w:rsidR="00C24016">
        <w:rPr>
          <w:lang w:eastAsia="ko-KR"/>
        </w:rPr>
        <w:t xml:space="preserve"> from SA2 perspective,</w:t>
      </w:r>
      <w:r w:rsidRPr="001438A8">
        <w:rPr>
          <w:lang w:eastAsia="ko-KR"/>
        </w:rPr>
        <w:t xml:space="preserve"> one should analyse how </w:t>
      </w:r>
      <w:r w:rsidR="009A78A7">
        <w:rPr>
          <w:lang w:eastAsia="ko-KR"/>
        </w:rPr>
        <w:t>a solution</w:t>
      </w:r>
      <w:r w:rsidRPr="001438A8">
        <w:rPr>
          <w:lang w:eastAsia="ko-KR"/>
        </w:rPr>
        <w:t xml:space="preserve"> </w:t>
      </w:r>
      <w:r w:rsidR="003A09DF">
        <w:rPr>
          <w:lang w:eastAsia="ko-KR"/>
        </w:rPr>
        <w:t>could</w:t>
      </w:r>
      <w:r w:rsidR="003A09DF" w:rsidRPr="001438A8">
        <w:rPr>
          <w:lang w:eastAsia="ko-KR"/>
        </w:rPr>
        <w:t xml:space="preserve"> </w:t>
      </w:r>
      <w:r w:rsidRPr="001438A8">
        <w:rPr>
          <w:lang w:eastAsia="ko-KR"/>
        </w:rPr>
        <w:t>work</w:t>
      </w:r>
      <w:r w:rsidR="009A78A7">
        <w:rPr>
          <w:lang w:eastAsia="ko-KR"/>
        </w:rPr>
        <w:t xml:space="preserve"> e2e</w:t>
      </w:r>
      <w:r w:rsidRPr="001438A8">
        <w:rPr>
          <w:lang w:eastAsia="ko-KR"/>
        </w:rPr>
        <w:t>.</w:t>
      </w:r>
      <w:r w:rsidR="009A78A7">
        <w:rPr>
          <w:lang w:eastAsia="ko-KR"/>
        </w:rPr>
        <w:t xml:space="preserve"> None of the papers provided in J</w:t>
      </w:r>
      <w:r w:rsidR="00432AFF">
        <w:rPr>
          <w:lang w:eastAsia="ko-KR"/>
        </w:rPr>
        <w:t xml:space="preserve">eju explain this. </w:t>
      </w:r>
      <w:r w:rsidRPr="001438A8">
        <w:rPr>
          <w:lang w:eastAsia="ko-KR"/>
        </w:rPr>
        <w:t>The proposal</w:t>
      </w:r>
      <w:r w:rsidR="00432AFF">
        <w:rPr>
          <w:lang w:eastAsia="ko-KR"/>
        </w:rPr>
        <w:t>s</w:t>
      </w:r>
      <w:r w:rsidRPr="001438A8">
        <w:rPr>
          <w:lang w:eastAsia="ko-KR"/>
        </w:rPr>
        <w:t xml:space="preserve"> </w:t>
      </w:r>
      <w:r w:rsidR="003A09DF">
        <w:rPr>
          <w:lang w:eastAsia="ko-KR"/>
        </w:rPr>
        <w:t>submitted to Jeju were</w:t>
      </w:r>
      <w:r w:rsidRPr="001438A8">
        <w:rPr>
          <w:lang w:eastAsia="ko-KR"/>
        </w:rPr>
        <w:t xml:space="preserve"> </w:t>
      </w:r>
      <w:r w:rsidR="00C24016">
        <w:rPr>
          <w:lang w:eastAsia="ko-KR"/>
        </w:rPr>
        <w:t xml:space="preserve">simply </w:t>
      </w:r>
      <w:r w:rsidRPr="001438A8">
        <w:rPr>
          <w:lang w:eastAsia="ko-KR"/>
        </w:rPr>
        <w:t xml:space="preserve">that MME sends the </w:t>
      </w:r>
      <w:r w:rsidR="00432AFF">
        <w:rPr>
          <w:lang w:eastAsia="ko-KR"/>
        </w:rPr>
        <w:t>CLI</w:t>
      </w:r>
      <w:r w:rsidRPr="001438A8">
        <w:rPr>
          <w:lang w:eastAsia="ko-KR"/>
        </w:rPr>
        <w:t xml:space="preserve"> in </w:t>
      </w:r>
      <w:r w:rsidR="00432AFF">
        <w:rPr>
          <w:lang w:eastAsia="ko-KR"/>
        </w:rPr>
        <w:t xml:space="preserve">a </w:t>
      </w:r>
      <w:r w:rsidRPr="001438A8">
        <w:rPr>
          <w:lang w:eastAsia="ko-KR"/>
        </w:rPr>
        <w:t xml:space="preserve">Location </w:t>
      </w:r>
      <w:r w:rsidR="00C33D5B">
        <w:rPr>
          <w:lang w:eastAsia="ko-KR"/>
        </w:rPr>
        <w:t>Reporting Control</w:t>
      </w:r>
      <w:r w:rsidR="00432AFF">
        <w:rPr>
          <w:lang w:eastAsia="ko-KR"/>
        </w:rPr>
        <w:t xml:space="preserve"> message</w:t>
      </w:r>
      <w:r w:rsidRPr="001438A8">
        <w:rPr>
          <w:lang w:eastAsia="ko-KR"/>
        </w:rPr>
        <w:t xml:space="preserve">, allowing the RAN to </w:t>
      </w:r>
      <w:r w:rsidR="005B27BD">
        <w:rPr>
          <w:lang w:eastAsia="ko-KR"/>
        </w:rPr>
        <w:t>use it for</w:t>
      </w:r>
      <w:r w:rsidR="00234C85">
        <w:rPr>
          <w:lang w:eastAsia="ko-KR"/>
        </w:rPr>
        <w:t xml:space="preserve"> reasons not discussed in SA2 and/or to </w:t>
      </w:r>
      <w:r w:rsidRPr="001438A8">
        <w:rPr>
          <w:lang w:eastAsia="ko-KR"/>
        </w:rPr>
        <w:t>provide an updated (ideally more accurate) ECGI + TAI in the Location Report</w:t>
      </w:r>
      <w:r w:rsidR="000C69DC">
        <w:rPr>
          <w:lang w:eastAsia="ko-KR"/>
        </w:rPr>
        <w:t xml:space="preserve"> message</w:t>
      </w:r>
      <w:r w:rsidRPr="001438A8">
        <w:rPr>
          <w:lang w:eastAsia="ko-KR"/>
        </w:rPr>
        <w:t>.</w:t>
      </w:r>
      <w:r w:rsidR="00E00A89">
        <w:rPr>
          <w:lang w:eastAsia="ko-KR"/>
        </w:rPr>
        <w:t xml:space="preserve"> </w:t>
      </w:r>
      <w:r w:rsidR="00C24016">
        <w:rPr>
          <w:lang w:eastAsia="ko-KR"/>
        </w:rPr>
        <w:t xml:space="preserve">But how this is then handled by MME </w:t>
      </w:r>
      <w:r w:rsidR="00601D08">
        <w:rPr>
          <w:lang w:eastAsia="ko-KR"/>
        </w:rPr>
        <w:t xml:space="preserve">in a wider perspective </w:t>
      </w:r>
      <w:r w:rsidR="003A09DF">
        <w:rPr>
          <w:lang w:eastAsia="ko-KR"/>
        </w:rPr>
        <w:t xml:space="preserve">were </w:t>
      </w:r>
      <w:r w:rsidR="00C24016">
        <w:rPr>
          <w:lang w:eastAsia="ko-KR"/>
        </w:rPr>
        <w:t>not discussed or described.</w:t>
      </w:r>
    </w:p>
    <w:p w14:paraId="174E55B4" w14:textId="39C14CB2" w:rsidR="00E871A4" w:rsidRDefault="00E871A4" w:rsidP="00E871A4">
      <w:pPr>
        <w:rPr>
          <w:lang w:eastAsia="ko-KR"/>
        </w:rPr>
      </w:pPr>
      <w:r>
        <w:rPr>
          <w:lang w:eastAsia="ko-KR"/>
        </w:rPr>
        <w:t>With these proposals, the MME will have to handle different "kinds" of TAI and CGI. When RAN does not (yet) know the CLI</w:t>
      </w:r>
      <w:r w:rsidRPr="001438A8">
        <w:rPr>
          <w:lang w:eastAsia="ko-KR"/>
        </w:rPr>
        <w:t xml:space="preserve">, e.g. in the Initial UE or </w:t>
      </w:r>
      <w:r>
        <w:rPr>
          <w:lang w:eastAsia="ko-KR"/>
        </w:rPr>
        <w:t>first set of</w:t>
      </w:r>
      <w:r w:rsidRPr="001438A8">
        <w:rPr>
          <w:lang w:eastAsia="ko-KR"/>
        </w:rPr>
        <w:t xml:space="preserve"> UL NAS Transport message</w:t>
      </w:r>
      <w:r>
        <w:rPr>
          <w:lang w:eastAsia="ko-KR"/>
        </w:rPr>
        <w:t xml:space="preserve">s, the </w:t>
      </w:r>
      <w:r w:rsidRPr="001438A8">
        <w:rPr>
          <w:lang w:eastAsia="ko-KR"/>
        </w:rPr>
        <w:t xml:space="preserve">MME </w:t>
      </w:r>
      <w:r>
        <w:rPr>
          <w:lang w:eastAsia="ko-KR"/>
        </w:rPr>
        <w:t>will</w:t>
      </w:r>
      <w:r w:rsidRPr="001438A8">
        <w:rPr>
          <w:lang w:eastAsia="ko-KR"/>
        </w:rPr>
        <w:t xml:space="preserve"> receive initial TAI and </w:t>
      </w:r>
      <w:r>
        <w:rPr>
          <w:lang w:eastAsia="ko-KR"/>
        </w:rPr>
        <w:t>E</w:t>
      </w:r>
      <w:r w:rsidRPr="001438A8">
        <w:rPr>
          <w:lang w:eastAsia="ko-KR"/>
        </w:rPr>
        <w:t>CGI</w:t>
      </w:r>
      <w:r>
        <w:rPr>
          <w:lang w:eastAsia="ko-KR"/>
        </w:rPr>
        <w:t xml:space="preserve"> in S1AP messages</w:t>
      </w:r>
      <w:r w:rsidRPr="001438A8">
        <w:rPr>
          <w:lang w:eastAsia="ko-KR"/>
        </w:rPr>
        <w:t xml:space="preserve">. For simplicity, this </w:t>
      </w:r>
      <w:r>
        <w:rPr>
          <w:lang w:eastAsia="ko-KR"/>
        </w:rPr>
        <w:t xml:space="preserve">initial </w:t>
      </w:r>
      <w:r w:rsidRPr="001438A8">
        <w:rPr>
          <w:lang w:eastAsia="ko-KR"/>
        </w:rPr>
        <w:t xml:space="preserve">CGI+TAI is hereafter referred to as Initial ULI (I-ULI). Then the MME could trigger NAS SMC procedure to request Coarse UE location from the UE, </w:t>
      </w:r>
      <w:r>
        <w:rPr>
          <w:lang w:eastAsia="ko-KR"/>
        </w:rPr>
        <w:t xml:space="preserve">and after that </w:t>
      </w:r>
      <w:r w:rsidRPr="001438A8">
        <w:rPr>
          <w:lang w:eastAsia="ko-KR"/>
        </w:rPr>
        <w:t xml:space="preserve">provide the </w:t>
      </w:r>
      <w:r>
        <w:rPr>
          <w:lang w:eastAsia="ko-KR"/>
        </w:rPr>
        <w:t>CLI</w:t>
      </w:r>
      <w:r w:rsidRPr="001438A8">
        <w:rPr>
          <w:lang w:eastAsia="ko-KR"/>
        </w:rPr>
        <w:t xml:space="preserve"> in </w:t>
      </w:r>
      <w:r>
        <w:rPr>
          <w:lang w:eastAsia="ko-KR"/>
        </w:rPr>
        <w:t xml:space="preserve">the </w:t>
      </w:r>
      <w:r w:rsidRPr="001438A8">
        <w:rPr>
          <w:lang w:eastAsia="ko-KR"/>
        </w:rPr>
        <w:t xml:space="preserve">Location Reporting Control </w:t>
      </w:r>
      <w:r>
        <w:rPr>
          <w:lang w:eastAsia="ko-KR"/>
        </w:rPr>
        <w:t xml:space="preserve">message </w:t>
      </w:r>
      <w:r w:rsidRPr="001438A8">
        <w:rPr>
          <w:lang w:eastAsia="ko-KR"/>
        </w:rPr>
        <w:t xml:space="preserve">to </w:t>
      </w:r>
      <w:proofErr w:type="spellStart"/>
      <w:r w:rsidRPr="001438A8">
        <w:rPr>
          <w:lang w:eastAsia="ko-KR"/>
        </w:rPr>
        <w:t>eNB</w:t>
      </w:r>
      <w:proofErr w:type="spellEnd"/>
      <w:r w:rsidRPr="001438A8">
        <w:rPr>
          <w:lang w:eastAsia="ko-KR"/>
        </w:rPr>
        <w:t xml:space="preserve"> and get a new updated ULI in the Location Report message (hereafter called U-ULI). </w:t>
      </w:r>
    </w:p>
    <w:p w14:paraId="7234BD12" w14:textId="0C8B51AF" w:rsidR="005C6C14" w:rsidRDefault="005C6C14" w:rsidP="001438A8">
      <w:pPr>
        <w:rPr>
          <w:lang w:eastAsia="ko-KR"/>
        </w:rPr>
      </w:pPr>
      <w:r>
        <w:rPr>
          <w:lang w:eastAsia="ko-KR"/>
        </w:rPr>
        <w:t xml:space="preserve">Issue 1: MME does not know when to ask </w:t>
      </w:r>
      <w:r w:rsidR="00AF09C8">
        <w:rPr>
          <w:lang w:eastAsia="ko-KR"/>
        </w:rPr>
        <w:t xml:space="preserve">the </w:t>
      </w:r>
      <w:r>
        <w:rPr>
          <w:lang w:eastAsia="ko-KR"/>
        </w:rPr>
        <w:t xml:space="preserve">UE for CLI. </w:t>
      </w:r>
    </w:p>
    <w:p w14:paraId="01504C2F" w14:textId="2C92D882" w:rsidR="007371DF" w:rsidRDefault="007371DF" w:rsidP="00AF09C8">
      <w:pPr>
        <w:pStyle w:val="B1"/>
        <w:ind w:firstLine="0"/>
        <w:rPr>
          <w:lang w:eastAsia="ko-KR"/>
        </w:rPr>
      </w:pPr>
      <w:r>
        <w:rPr>
          <w:lang w:eastAsia="ko-KR"/>
        </w:rPr>
        <w:t>In case the CLI can be provided to RAN via RRC (AS layer), e.g. in NR NTN, RAN can</w:t>
      </w:r>
      <w:r w:rsidR="00D9274D">
        <w:rPr>
          <w:lang w:eastAsia="ko-KR"/>
        </w:rPr>
        <w:t>,</w:t>
      </w:r>
      <w:r>
        <w:rPr>
          <w:lang w:eastAsia="ko-KR"/>
        </w:rPr>
        <w:t xml:space="preserve"> </w:t>
      </w:r>
      <w:r w:rsidR="00EC62F3">
        <w:rPr>
          <w:lang w:eastAsia="ko-KR"/>
        </w:rPr>
        <w:t>based on implementation</w:t>
      </w:r>
      <w:r w:rsidR="00D9274D">
        <w:rPr>
          <w:lang w:eastAsia="ko-KR"/>
        </w:rPr>
        <w:t>,</w:t>
      </w:r>
      <w:r w:rsidR="00EC62F3">
        <w:rPr>
          <w:lang w:eastAsia="ko-KR"/>
        </w:rPr>
        <w:t xml:space="preserve"> have logic to determine when to ask the UE for the CLI again. This could e.g. be based on measurements</w:t>
      </w:r>
      <w:r w:rsidR="00006534">
        <w:rPr>
          <w:lang w:eastAsia="ko-KR"/>
        </w:rPr>
        <w:t>, cell changes</w:t>
      </w:r>
      <w:r w:rsidR="00EC62F3">
        <w:rPr>
          <w:lang w:eastAsia="ko-KR"/>
        </w:rPr>
        <w:t xml:space="preserve"> etc. </w:t>
      </w:r>
      <w:r w:rsidR="0015020F">
        <w:rPr>
          <w:lang w:eastAsia="ko-KR"/>
        </w:rPr>
        <w:t xml:space="preserve">The CLI may also be </w:t>
      </w:r>
      <w:r w:rsidR="00C90BCB">
        <w:rPr>
          <w:lang w:eastAsia="ko-KR"/>
        </w:rPr>
        <w:t>reported by the UE together with measurement results, i.e. using no extra RRC messages for providing the CLI.</w:t>
      </w:r>
      <w:r w:rsidR="0015020F">
        <w:rPr>
          <w:lang w:eastAsia="ko-KR"/>
        </w:rPr>
        <w:t xml:space="preserve"> </w:t>
      </w:r>
      <w:r w:rsidR="00EC62F3">
        <w:rPr>
          <w:lang w:eastAsia="ko-KR"/>
        </w:rPr>
        <w:t xml:space="preserve">However, in case the CLI is provided via NAS, the MME has no reasonable way to determine when to </w:t>
      </w:r>
      <w:r w:rsidR="00ED0546">
        <w:rPr>
          <w:lang w:eastAsia="ko-KR"/>
        </w:rPr>
        <w:t>again ask the UE for the CLI</w:t>
      </w:r>
      <w:r w:rsidR="00C90BCB">
        <w:rPr>
          <w:lang w:eastAsia="ko-KR"/>
        </w:rPr>
        <w:t xml:space="preserve"> and it will also result in extra signalling</w:t>
      </w:r>
      <w:r w:rsidR="00ED0546">
        <w:rPr>
          <w:lang w:eastAsia="ko-KR"/>
        </w:rPr>
        <w:t xml:space="preserve">. </w:t>
      </w:r>
    </w:p>
    <w:p w14:paraId="1586406A" w14:textId="7607A397" w:rsidR="001438A8" w:rsidRPr="001438A8" w:rsidRDefault="00301676" w:rsidP="00AF09C8">
      <w:pPr>
        <w:pStyle w:val="B1"/>
        <w:ind w:firstLine="0"/>
        <w:rPr>
          <w:lang w:eastAsia="ko-KR"/>
        </w:rPr>
      </w:pPr>
      <w:r>
        <w:rPr>
          <w:lang w:eastAsia="ko-KR"/>
        </w:rPr>
        <w:t>The</w:t>
      </w:r>
      <w:r w:rsidR="00216041">
        <w:rPr>
          <w:lang w:eastAsia="ko-KR"/>
        </w:rPr>
        <w:t xml:space="preserve"> MME </w:t>
      </w:r>
      <w:r>
        <w:rPr>
          <w:lang w:eastAsia="ko-KR"/>
        </w:rPr>
        <w:t>may e.g.</w:t>
      </w:r>
      <w:r w:rsidR="00216041">
        <w:rPr>
          <w:lang w:eastAsia="ko-KR"/>
        </w:rPr>
        <w:t xml:space="preserve"> </w:t>
      </w:r>
      <w:r w:rsidR="005C46F2">
        <w:rPr>
          <w:lang w:eastAsia="ko-KR"/>
        </w:rPr>
        <w:t xml:space="preserve">request the CLI from the UE </w:t>
      </w:r>
      <w:r w:rsidR="007A02A1">
        <w:rPr>
          <w:lang w:eastAsia="ko-KR"/>
        </w:rPr>
        <w:t xml:space="preserve">only </w:t>
      </w:r>
      <w:r w:rsidR="005C46F2">
        <w:rPr>
          <w:lang w:eastAsia="ko-KR"/>
        </w:rPr>
        <w:t>during a subset of the interactions</w:t>
      </w:r>
      <w:r w:rsidR="00843246">
        <w:rPr>
          <w:lang w:eastAsia="ko-KR"/>
        </w:rPr>
        <w:t>. In the latter case, t</w:t>
      </w:r>
      <w:r w:rsidR="001438A8" w:rsidRPr="001438A8">
        <w:rPr>
          <w:lang w:eastAsia="ko-KR"/>
        </w:rPr>
        <w:t xml:space="preserve">he MME may </w:t>
      </w:r>
      <w:r w:rsidR="00843246">
        <w:rPr>
          <w:lang w:eastAsia="ko-KR"/>
        </w:rPr>
        <w:t xml:space="preserve">e.g. </w:t>
      </w:r>
      <w:proofErr w:type="gramStart"/>
      <w:r w:rsidR="001438A8" w:rsidRPr="001438A8">
        <w:rPr>
          <w:lang w:eastAsia="ko-KR"/>
        </w:rPr>
        <w:t>based</w:t>
      </w:r>
      <w:proofErr w:type="gramEnd"/>
      <w:r w:rsidR="001438A8" w:rsidRPr="001438A8">
        <w:rPr>
          <w:lang w:eastAsia="ko-KR"/>
        </w:rPr>
        <w:t xml:space="preserve"> on implementation decide to ask the UE for </w:t>
      </w:r>
      <w:r w:rsidR="00003C6E">
        <w:rPr>
          <w:lang w:eastAsia="ko-KR"/>
        </w:rPr>
        <w:t xml:space="preserve">CLI </w:t>
      </w:r>
      <w:r w:rsidR="001438A8" w:rsidRPr="001438A8">
        <w:rPr>
          <w:lang w:eastAsia="ko-KR"/>
        </w:rPr>
        <w:t>e.g. in every Attach and at certain TAU. At other times (e.g. SR or MO</w:t>
      </w:r>
      <w:r w:rsidR="00003C6E">
        <w:rPr>
          <w:lang w:eastAsia="ko-KR"/>
        </w:rPr>
        <w:t>/MT</w:t>
      </w:r>
      <w:r w:rsidR="001438A8" w:rsidRPr="001438A8">
        <w:rPr>
          <w:lang w:eastAsia="ko-KR"/>
        </w:rPr>
        <w:t xml:space="preserve"> CP data) the MME does not trigger SMC to get coarse UE location. </w:t>
      </w:r>
      <w:r w:rsidR="00843246">
        <w:rPr>
          <w:lang w:eastAsia="ko-KR"/>
        </w:rPr>
        <w:t xml:space="preserve">In this case, </w:t>
      </w:r>
      <w:r w:rsidR="00843246" w:rsidRPr="001438A8">
        <w:rPr>
          <w:lang w:eastAsia="ko-KR"/>
        </w:rPr>
        <w:t xml:space="preserve">the ULI </w:t>
      </w:r>
      <w:r w:rsidR="00843246">
        <w:rPr>
          <w:lang w:eastAsia="ko-KR"/>
        </w:rPr>
        <w:t xml:space="preserve">in MME </w:t>
      </w:r>
      <w:r w:rsidR="00843246" w:rsidRPr="001438A8">
        <w:rPr>
          <w:lang w:eastAsia="ko-KR"/>
        </w:rPr>
        <w:t xml:space="preserve">may be a I-ULI at some times and a U-ULI at other times. </w:t>
      </w:r>
      <w:r w:rsidR="001438A8" w:rsidRPr="001438A8">
        <w:rPr>
          <w:lang w:eastAsia="ko-KR"/>
        </w:rPr>
        <w:t xml:space="preserve">This is thus not a complete solution to the problem. </w:t>
      </w:r>
    </w:p>
    <w:p w14:paraId="14E78A04" w14:textId="23E7580C" w:rsidR="00F237D9" w:rsidRDefault="00003C6E" w:rsidP="00745EB1">
      <w:pPr>
        <w:pStyle w:val="B1"/>
        <w:ind w:firstLine="0"/>
        <w:rPr>
          <w:lang w:eastAsia="ko-KR"/>
        </w:rPr>
      </w:pPr>
      <w:r w:rsidRPr="001438A8">
        <w:rPr>
          <w:lang w:eastAsia="ko-KR"/>
        </w:rPr>
        <w:t>Alternatively,</w:t>
      </w:r>
      <w:r w:rsidR="001438A8" w:rsidRPr="001438A8">
        <w:rPr>
          <w:lang w:eastAsia="ko-KR"/>
        </w:rPr>
        <w:t xml:space="preserve"> the MME will at every new interaction with the UE trigger </w:t>
      </w:r>
      <w:r w:rsidR="000E24D9">
        <w:rPr>
          <w:lang w:eastAsia="ko-KR"/>
        </w:rPr>
        <w:t xml:space="preserve">the NAS </w:t>
      </w:r>
      <w:r w:rsidR="001438A8" w:rsidRPr="001438A8">
        <w:rPr>
          <w:lang w:eastAsia="ko-KR"/>
        </w:rPr>
        <w:t xml:space="preserve">SMC </w:t>
      </w:r>
      <w:r w:rsidR="000E24D9">
        <w:rPr>
          <w:lang w:eastAsia="ko-KR"/>
        </w:rPr>
        <w:t xml:space="preserve">procedure </w:t>
      </w:r>
      <w:r w:rsidR="001438A8" w:rsidRPr="001438A8">
        <w:rPr>
          <w:lang w:eastAsia="ko-KR"/>
        </w:rPr>
        <w:t xml:space="preserve">to get the coarse UE location and then provide it </w:t>
      </w:r>
      <w:proofErr w:type="spellStart"/>
      <w:r w:rsidR="001438A8" w:rsidRPr="001438A8">
        <w:rPr>
          <w:lang w:eastAsia="ko-KR"/>
        </w:rPr>
        <w:t>to</w:t>
      </w:r>
      <w:proofErr w:type="spellEnd"/>
      <w:r w:rsidR="001438A8" w:rsidRPr="001438A8">
        <w:rPr>
          <w:lang w:eastAsia="ko-KR"/>
        </w:rPr>
        <w:t xml:space="preserve"> RAN to get a more accurate cell ID. However, </w:t>
      </w:r>
      <w:r w:rsidR="00F237D9">
        <w:rPr>
          <w:lang w:eastAsia="ko-KR"/>
        </w:rPr>
        <w:t xml:space="preserve">this causes a lot of extra signalling </w:t>
      </w:r>
      <w:r w:rsidR="00DE3FA5">
        <w:rPr>
          <w:lang w:eastAsia="ko-KR"/>
        </w:rPr>
        <w:t xml:space="preserve">load </w:t>
      </w:r>
      <w:r w:rsidR="00043156">
        <w:rPr>
          <w:lang w:eastAsia="ko-KR"/>
        </w:rPr>
        <w:t xml:space="preserve">(N1 and N2) </w:t>
      </w:r>
      <w:r w:rsidR="00DE3FA5">
        <w:rPr>
          <w:lang w:eastAsia="ko-KR"/>
        </w:rPr>
        <w:t xml:space="preserve">which may </w:t>
      </w:r>
      <w:r w:rsidR="00DE3FA5">
        <w:rPr>
          <w:lang w:eastAsia="ko-KR"/>
        </w:rPr>
        <w:t xml:space="preserve">also </w:t>
      </w:r>
      <w:r w:rsidR="00DE3FA5">
        <w:rPr>
          <w:lang w:eastAsia="ko-KR"/>
        </w:rPr>
        <w:t>cause problems for power saving in NB-IoT use cases</w:t>
      </w:r>
      <w:r w:rsidR="00DE3FA5">
        <w:rPr>
          <w:lang w:eastAsia="ko-KR"/>
        </w:rPr>
        <w:t>.</w:t>
      </w:r>
    </w:p>
    <w:p w14:paraId="178F03FB" w14:textId="16E1F0FE" w:rsidR="0004373B" w:rsidRDefault="0004373B" w:rsidP="00A96C11">
      <w:pPr>
        <w:rPr>
          <w:lang w:eastAsia="ko-KR"/>
        </w:rPr>
      </w:pPr>
      <w:r>
        <w:rPr>
          <w:lang w:eastAsia="ko-KR"/>
        </w:rPr>
        <w:t>Issue 2: Interaction with NAS procedures</w:t>
      </w:r>
    </w:p>
    <w:p w14:paraId="4B7A447F" w14:textId="7EC2F070" w:rsidR="00962773" w:rsidRDefault="001438A8" w:rsidP="00AF09C8">
      <w:pPr>
        <w:pStyle w:val="B1"/>
        <w:ind w:firstLine="0"/>
        <w:rPr>
          <w:lang w:eastAsia="ko-KR"/>
        </w:rPr>
      </w:pPr>
      <w:r w:rsidRPr="001438A8">
        <w:rPr>
          <w:lang w:eastAsia="ko-KR"/>
        </w:rPr>
        <w:t xml:space="preserve">Timing is also an issue. If the MME sends a Location </w:t>
      </w:r>
      <w:r w:rsidR="00C33D5B">
        <w:rPr>
          <w:lang w:eastAsia="ko-KR"/>
        </w:rPr>
        <w:t xml:space="preserve">Reporting Control </w:t>
      </w:r>
      <w:r w:rsidR="008808BA">
        <w:rPr>
          <w:lang w:eastAsia="ko-KR"/>
        </w:rPr>
        <w:t xml:space="preserve">S1AP </w:t>
      </w:r>
      <w:r w:rsidRPr="001438A8">
        <w:rPr>
          <w:lang w:eastAsia="ko-KR"/>
        </w:rPr>
        <w:t xml:space="preserve">message with </w:t>
      </w:r>
      <w:r w:rsidR="0070656E">
        <w:rPr>
          <w:lang w:eastAsia="ko-KR"/>
        </w:rPr>
        <w:t>CLI</w:t>
      </w:r>
      <w:r w:rsidRPr="001438A8">
        <w:rPr>
          <w:lang w:eastAsia="ko-KR"/>
        </w:rPr>
        <w:t xml:space="preserve"> during a TAU or Attach procedure, the MME needs to pause that procedure until RAN has sent a Location Report message </w:t>
      </w:r>
      <w:proofErr w:type="gramStart"/>
      <w:r w:rsidRPr="001438A8">
        <w:rPr>
          <w:lang w:eastAsia="ko-KR"/>
        </w:rPr>
        <w:t>in order to</w:t>
      </w:r>
      <w:proofErr w:type="gramEnd"/>
      <w:r w:rsidRPr="001438A8">
        <w:rPr>
          <w:lang w:eastAsia="ko-KR"/>
        </w:rPr>
        <w:t xml:space="preserve"> be able to provide </w:t>
      </w:r>
      <w:r w:rsidR="00C33D5B">
        <w:rPr>
          <w:lang w:eastAsia="ko-KR"/>
        </w:rPr>
        <w:t>the</w:t>
      </w:r>
      <w:r w:rsidRPr="001438A8">
        <w:rPr>
          <w:lang w:eastAsia="ko-KR"/>
        </w:rPr>
        <w:t xml:space="preserve"> U-ULI </w:t>
      </w:r>
      <w:r w:rsidR="00C33D5B">
        <w:rPr>
          <w:lang w:eastAsia="ko-KR"/>
        </w:rPr>
        <w:t xml:space="preserve">instead of I-ULI </w:t>
      </w:r>
      <w:r w:rsidRPr="001438A8">
        <w:rPr>
          <w:lang w:eastAsia="ko-KR"/>
        </w:rPr>
        <w:t>to</w:t>
      </w:r>
      <w:r w:rsidR="00C33D5B">
        <w:rPr>
          <w:lang w:eastAsia="ko-KR"/>
        </w:rPr>
        <w:t xml:space="preserve"> e.g. </w:t>
      </w:r>
      <w:r w:rsidRPr="001438A8">
        <w:rPr>
          <w:lang w:eastAsia="ko-KR"/>
        </w:rPr>
        <w:t xml:space="preserve">PGW/PCRF. The </w:t>
      </w:r>
      <w:r w:rsidR="007B62D9">
        <w:rPr>
          <w:lang w:eastAsia="ko-KR"/>
        </w:rPr>
        <w:t xml:space="preserve">S1AP </w:t>
      </w:r>
      <w:r w:rsidRPr="001438A8">
        <w:rPr>
          <w:lang w:eastAsia="ko-KR"/>
        </w:rPr>
        <w:t xml:space="preserve">Location </w:t>
      </w:r>
      <w:r w:rsidR="007B62D9">
        <w:rPr>
          <w:lang w:eastAsia="ko-KR"/>
        </w:rPr>
        <w:t>reporting</w:t>
      </w:r>
      <w:r w:rsidRPr="001438A8">
        <w:rPr>
          <w:lang w:eastAsia="ko-KR"/>
        </w:rPr>
        <w:t xml:space="preserve"> messages are Class 2 S1AP messages and </w:t>
      </w:r>
      <w:r w:rsidR="007B62D9">
        <w:rPr>
          <w:lang w:eastAsia="ko-KR"/>
        </w:rPr>
        <w:t xml:space="preserve">even if RAN should </w:t>
      </w:r>
      <w:r w:rsidR="00907D17">
        <w:rPr>
          <w:lang w:eastAsia="ko-KR"/>
        </w:rPr>
        <w:t xml:space="preserve">promptly </w:t>
      </w:r>
      <w:r w:rsidR="007B62D9">
        <w:rPr>
          <w:lang w:eastAsia="ko-KR"/>
        </w:rPr>
        <w:t xml:space="preserve">send a </w:t>
      </w:r>
      <w:r w:rsidRPr="001438A8">
        <w:rPr>
          <w:lang w:eastAsia="ko-KR"/>
        </w:rPr>
        <w:t xml:space="preserve">Location </w:t>
      </w:r>
      <w:r w:rsidR="007B62D9">
        <w:rPr>
          <w:lang w:eastAsia="ko-KR"/>
        </w:rPr>
        <w:t>Report</w:t>
      </w:r>
      <w:r w:rsidRPr="001438A8">
        <w:rPr>
          <w:lang w:eastAsia="ko-KR"/>
        </w:rPr>
        <w:t xml:space="preserve"> </w:t>
      </w:r>
      <w:r w:rsidR="00907D17">
        <w:rPr>
          <w:lang w:eastAsia="ko-KR"/>
        </w:rPr>
        <w:t xml:space="preserve">to MME there is no timing constraints, and </w:t>
      </w:r>
      <w:r w:rsidRPr="001438A8">
        <w:rPr>
          <w:lang w:eastAsia="ko-KR"/>
        </w:rPr>
        <w:t xml:space="preserve">the MME will need a guard timer to avoid that the NAS procedure times out while waiting for the </w:t>
      </w:r>
      <w:r w:rsidR="00907D17">
        <w:rPr>
          <w:lang w:eastAsia="ko-KR"/>
        </w:rPr>
        <w:t>U</w:t>
      </w:r>
      <w:r w:rsidRPr="001438A8">
        <w:rPr>
          <w:lang w:eastAsia="ko-KR"/>
        </w:rPr>
        <w:t>-ULI.</w:t>
      </w:r>
    </w:p>
    <w:p w14:paraId="5E0267BB" w14:textId="6DAC2561" w:rsidR="00745EB1" w:rsidRPr="001438A8" w:rsidRDefault="00745EB1" w:rsidP="00745EB1">
      <w:pPr>
        <w:pStyle w:val="B1"/>
        <w:ind w:firstLine="0"/>
        <w:rPr>
          <w:lang w:eastAsia="ko-KR"/>
        </w:rPr>
      </w:pPr>
      <w:r>
        <w:rPr>
          <w:lang w:eastAsia="ko-KR"/>
        </w:rPr>
        <w:t>It is also</w:t>
      </w:r>
      <w:r w:rsidRPr="001438A8">
        <w:rPr>
          <w:lang w:eastAsia="ko-KR"/>
        </w:rPr>
        <w:t xml:space="preserve"> not clear that </w:t>
      </w:r>
      <w:r>
        <w:rPr>
          <w:lang w:eastAsia="ko-KR"/>
        </w:rPr>
        <w:t xml:space="preserve">it is feasible to retrieve the CLI and provide it </w:t>
      </w:r>
      <w:proofErr w:type="spellStart"/>
      <w:r>
        <w:rPr>
          <w:lang w:eastAsia="ko-KR"/>
        </w:rPr>
        <w:t>to</w:t>
      </w:r>
      <w:proofErr w:type="spellEnd"/>
      <w:r>
        <w:rPr>
          <w:lang w:eastAsia="ko-KR"/>
        </w:rPr>
        <w:t xml:space="preserve"> RAN in </w:t>
      </w:r>
      <w:r w:rsidRPr="001438A8">
        <w:rPr>
          <w:lang w:eastAsia="ko-KR"/>
        </w:rPr>
        <w:t xml:space="preserve">all </w:t>
      </w:r>
      <w:r>
        <w:rPr>
          <w:lang w:eastAsia="ko-KR"/>
        </w:rPr>
        <w:t xml:space="preserve">NAS </w:t>
      </w:r>
      <w:r w:rsidRPr="001438A8">
        <w:rPr>
          <w:lang w:eastAsia="ko-KR"/>
        </w:rPr>
        <w:t xml:space="preserve">procedures. E.g. the EDT MO data procedures for CP </w:t>
      </w:r>
      <w:proofErr w:type="spellStart"/>
      <w:r w:rsidRPr="001438A8">
        <w:rPr>
          <w:lang w:eastAsia="ko-KR"/>
        </w:rPr>
        <w:t>CIoT</w:t>
      </w:r>
      <w:proofErr w:type="spellEnd"/>
      <w:r w:rsidRPr="001438A8">
        <w:rPr>
          <w:lang w:eastAsia="ko-KR"/>
        </w:rPr>
        <w:t xml:space="preserve"> cannot easily be extended with </w:t>
      </w:r>
      <w:r>
        <w:rPr>
          <w:lang w:eastAsia="ko-KR"/>
        </w:rPr>
        <w:t xml:space="preserve">an </w:t>
      </w:r>
      <w:r w:rsidRPr="001438A8">
        <w:rPr>
          <w:lang w:eastAsia="ko-KR"/>
        </w:rPr>
        <w:t>SMC</w:t>
      </w:r>
      <w:r>
        <w:rPr>
          <w:lang w:eastAsia="ko-KR"/>
        </w:rPr>
        <w:t xml:space="preserve"> procedure</w:t>
      </w:r>
      <w:r w:rsidRPr="001438A8">
        <w:rPr>
          <w:lang w:eastAsia="ko-KR"/>
        </w:rPr>
        <w:t xml:space="preserve">. In those cases, the MME would need to page the UE and then execute SMC, causing additional </w:t>
      </w:r>
      <w:r>
        <w:rPr>
          <w:lang w:eastAsia="ko-KR"/>
        </w:rPr>
        <w:t>overhead</w:t>
      </w:r>
      <w:r w:rsidRPr="001438A8">
        <w:rPr>
          <w:lang w:eastAsia="ko-KR"/>
        </w:rPr>
        <w:t xml:space="preserve">. However, even in that </w:t>
      </w:r>
      <w:r w:rsidRPr="001438A8">
        <w:rPr>
          <w:lang w:eastAsia="ko-KR"/>
        </w:rPr>
        <w:lastRenderedPageBreak/>
        <w:t xml:space="preserve">case, at the next MO </w:t>
      </w:r>
      <w:r>
        <w:rPr>
          <w:lang w:eastAsia="ko-KR"/>
        </w:rPr>
        <w:t xml:space="preserve">CP </w:t>
      </w:r>
      <w:r w:rsidRPr="001438A8">
        <w:rPr>
          <w:lang w:eastAsia="ko-KR"/>
        </w:rPr>
        <w:t>data, RAN would again provide a I-ULI unless RAN somehow caches the UE location for IDLE mode UEs</w:t>
      </w:r>
      <w:r>
        <w:rPr>
          <w:lang w:eastAsia="ko-KR"/>
        </w:rPr>
        <w:t xml:space="preserve">. </w:t>
      </w:r>
    </w:p>
    <w:p w14:paraId="1D5259FC" w14:textId="77777777" w:rsidR="00745EB1" w:rsidRPr="001438A8" w:rsidRDefault="00745EB1" w:rsidP="005E1C00">
      <w:pPr>
        <w:rPr>
          <w:lang w:eastAsia="ko-KR"/>
        </w:rPr>
      </w:pPr>
      <w:r w:rsidRPr="001438A8">
        <w:rPr>
          <w:lang w:eastAsia="ko-KR"/>
        </w:rPr>
        <w:t xml:space="preserve">If the MME will not be able to execute SMC at each interaction with the UE, after a NAS procedure, the MME will thus sometimes have a I-ULI </w:t>
      </w:r>
      <w:r>
        <w:rPr>
          <w:lang w:eastAsia="ko-KR"/>
        </w:rPr>
        <w:t xml:space="preserve">and sometimes a </w:t>
      </w:r>
      <w:r w:rsidRPr="001438A8">
        <w:rPr>
          <w:lang w:eastAsia="ko-KR"/>
        </w:rPr>
        <w:t>U-ULI as the last know ULI. This raises several questions:</w:t>
      </w:r>
    </w:p>
    <w:p w14:paraId="7B52E558" w14:textId="77777777" w:rsidR="00745EB1" w:rsidRDefault="00745EB1" w:rsidP="005E1C00">
      <w:pPr>
        <w:pStyle w:val="B1"/>
        <w:rPr>
          <w:lang w:eastAsia="ko-KR"/>
        </w:rPr>
      </w:pPr>
      <w:r>
        <w:rPr>
          <w:lang w:eastAsia="ko-KR"/>
        </w:rPr>
        <w:t xml:space="preserve">- </w:t>
      </w:r>
      <w:r>
        <w:rPr>
          <w:lang w:eastAsia="ko-KR"/>
        </w:rPr>
        <w:tab/>
      </w:r>
      <w:r w:rsidRPr="001438A8">
        <w:rPr>
          <w:lang w:eastAsia="ko-KR"/>
        </w:rPr>
        <w:t>What ULI is provided in location reports to PGW/PCRF or in monitoring event reports to SCEF? Would MME always use the last known U-ULI, even if there is a more recent I-ULI received from RAN?</w:t>
      </w:r>
    </w:p>
    <w:p w14:paraId="6292D437" w14:textId="0A448B85" w:rsidR="00745EB1" w:rsidRPr="001438A8" w:rsidRDefault="00745EB1" w:rsidP="005E1C00">
      <w:pPr>
        <w:pStyle w:val="B1"/>
        <w:rPr>
          <w:lang w:eastAsia="ko-KR"/>
        </w:rPr>
      </w:pPr>
      <w:r>
        <w:rPr>
          <w:lang w:eastAsia="ko-KR"/>
        </w:rPr>
        <w:t xml:space="preserve">- </w:t>
      </w:r>
      <w:r>
        <w:rPr>
          <w:lang w:eastAsia="ko-KR"/>
        </w:rPr>
        <w:tab/>
      </w:r>
      <w:r w:rsidRPr="001438A8">
        <w:rPr>
          <w:lang w:eastAsia="ko-KR"/>
        </w:rPr>
        <w:t xml:space="preserve">What </w:t>
      </w:r>
      <w:r>
        <w:rPr>
          <w:lang w:eastAsia="ko-KR"/>
        </w:rPr>
        <w:t>ULI (</w:t>
      </w:r>
      <w:r w:rsidRPr="001438A8">
        <w:rPr>
          <w:lang w:eastAsia="ko-KR"/>
        </w:rPr>
        <w:t>ECGI and TAI</w:t>
      </w:r>
      <w:r>
        <w:rPr>
          <w:lang w:eastAsia="ko-KR"/>
        </w:rPr>
        <w:t xml:space="preserve">) </w:t>
      </w:r>
      <w:r w:rsidRPr="001438A8">
        <w:rPr>
          <w:lang w:eastAsia="ko-KR"/>
        </w:rPr>
        <w:t>is kept by MME in the Last known ECGI and Last known TAI in the UE context</w:t>
      </w:r>
      <w:r>
        <w:rPr>
          <w:lang w:eastAsia="ko-KR"/>
        </w:rPr>
        <w:t xml:space="preserve">? </w:t>
      </w:r>
      <w:r w:rsidRPr="001438A8">
        <w:rPr>
          <w:lang w:eastAsia="ko-KR"/>
        </w:rPr>
        <w:t xml:space="preserve">Will the MME keep the last known I-ULI only, or will it keep the last ULI provided by RAN irrespective of whether </w:t>
      </w:r>
      <w:proofErr w:type="spellStart"/>
      <w:r w:rsidRPr="001438A8">
        <w:rPr>
          <w:lang w:eastAsia="ko-KR"/>
        </w:rPr>
        <w:t>eNB</w:t>
      </w:r>
      <w:proofErr w:type="spellEnd"/>
      <w:r w:rsidRPr="001438A8">
        <w:rPr>
          <w:lang w:eastAsia="ko-KR"/>
        </w:rPr>
        <w:t xml:space="preserve"> has the </w:t>
      </w:r>
      <w:r>
        <w:rPr>
          <w:lang w:eastAsia="ko-KR"/>
        </w:rPr>
        <w:t>CLI</w:t>
      </w:r>
      <w:r w:rsidRPr="001438A8">
        <w:rPr>
          <w:lang w:eastAsia="ko-KR"/>
        </w:rPr>
        <w:t>?</w:t>
      </w:r>
    </w:p>
    <w:p w14:paraId="2CE46976" w14:textId="2A99FC39" w:rsidR="00907D17" w:rsidRDefault="00907D17" w:rsidP="00907D17">
      <w:pPr>
        <w:rPr>
          <w:lang w:eastAsia="ko-KR"/>
        </w:rPr>
      </w:pPr>
      <w:r>
        <w:rPr>
          <w:lang w:eastAsia="ko-KR"/>
        </w:rPr>
        <w:t xml:space="preserve">As a summary, the proposal seems to result in that </w:t>
      </w:r>
      <w:r w:rsidR="00583A8D">
        <w:rPr>
          <w:lang w:eastAsia="ko-KR"/>
        </w:rPr>
        <w:t xml:space="preserve">the MME needs to differentiate </w:t>
      </w:r>
      <w:r>
        <w:rPr>
          <w:lang w:eastAsia="ko-KR"/>
        </w:rPr>
        <w:t>two types of CGIs</w:t>
      </w:r>
      <w:r w:rsidR="00731204">
        <w:rPr>
          <w:lang w:eastAsia="ko-KR"/>
        </w:rPr>
        <w:t xml:space="preserve">: </w:t>
      </w:r>
      <w:r>
        <w:rPr>
          <w:lang w:eastAsia="ko-KR"/>
        </w:rPr>
        <w:t xml:space="preserve">“U-CGIs” that refers to CGIs that RAN generated based on coarse location info received from MME and “I-CGIs” that RAN generated without coarse location info. The solution will never be able to get rid of the latter as it will be arriving e.g. in </w:t>
      </w:r>
      <w:r w:rsidR="000E5B3E">
        <w:rPr>
          <w:lang w:eastAsia="ko-KR"/>
        </w:rPr>
        <w:t>I</w:t>
      </w:r>
      <w:r>
        <w:rPr>
          <w:lang w:eastAsia="ko-KR"/>
        </w:rPr>
        <w:t xml:space="preserve">nitial UE message and many UL NAS </w:t>
      </w:r>
      <w:r w:rsidR="00731204">
        <w:rPr>
          <w:lang w:eastAsia="ko-KR"/>
        </w:rPr>
        <w:t xml:space="preserve">Transport </w:t>
      </w:r>
      <w:r>
        <w:rPr>
          <w:lang w:eastAsia="ko-KR"/>
        </w:rPr>
        <w:t>message</w:t>
      </w:r>
      <w:r w:rsidR="00731204">
        <w:rPr>
          <w:lang w:eastAsia="ko-KR"/>
        </w:rPr>
        <w:t>s</w:t>
      </w:r>
      <w:r>
        <w:rPr>
          <w:lang w:eastAsia="ko-KR"/>
        </w:rPr>
        <w:t>. MME will also not be certain which one is which, e.g. if RAN sen</w:t>
      </w:r>
      <w:r w:rsidR="00731204">
        <w:rPr>
          <w:lang w:eastAsia="ko-KR"/>
        </w:rPr>
        <w:t>ds</w:t>
      </w:r>
      <w:r>
        <w:rPr>
          <w:lang w:eastAsia="ko-KR"/>
        </w:rPr>
        <w:t xml:space="preserve"> a Location Report with CGI1, and 5 minutes later sends a UL NAS message with another CGI</w:t>
      </w:r>
      <w:r w:rsidR="00731204">
        <w:rPr>
          <w:lang w:eastAsia="ko-KR"/>
        </w:rPr>
        <w:t xml:space="preserve">2 it is not clear whether this CGI2 </w:t>
      </w:r>
      <w:r w:rsidR="00E440BA">
        <w:rPr>
          <w:lang w:eastAsia="ko-KR"/>
        </w:rPr>
        <w:t>should be used instead if CGI1</w:t>
      </w:r>
      <w:r>
        <w:rPr>
          <w:lang w:eastAsia="ko-KR"/>
        </w:rPr>
        <w:t xml:space="preserve">. </w:t>
      </w:r>
      <w:r w:rsidR="009F4A54">
        <w:rPr>
          <w:lang w:eastAsia="ko-KR"/>
        </w:rPr>
        <w:t xml:space="preserve">There is also a risk that the approach significantly increases the N1 and N2 signalling load. </w:t>
      </w:r>
    </w:p>
    <w:p w14:paraId="51AEA22B" w14:textId="5D54E24F" w:rsidR="00907D17" w:rsidRDefault="00907D17" w:rsidP="00907D17">
      <w:pPr>
        <w:rPr>
          <w:lang w:eastAsia="ko-KR"/>
        </w:rPr>
      </w:pPr>
      <w:r>
        <w:rPr>
          <w:lang w:eastAsia="ko-KR"/>
        </w:rPr>
        <w:t xml:space="preserve">An option may be that MME </w:t>
      </w:r>
      <w:r w:rsidR="00E440BA">
        <w:rPr>
          <w:lang w:eastAsia="ko-KR"/>
        </w:rPr>
        <w:t>is</w:t>
      </w:r>
      <w:r>
        <w:rPr>
          <w:lang w:eastAsia="ko-KR"/>
        </w:rPr>
        <w:t xml:space="preserve"> configured to (depending on RAT type, TAI etc) always ignore the location info </w:t>
      </w:r>
      <w:r w:rsidR="00E440BA">
        <w:rPr>
          <w:lang w:eastAsia="ko-KR"/>
        </w:rPr>
        <w:t xml:space="preserve">received </w:t>
      </w:r>
      <w:r>
        <w:rPr>
          <w:lang w:eastAsia="ko-KR"/>
        </w:rPr>
        <w:t>in Initial UE and UL NAS messages and only use the location info from Location Report after having sen</w:t>
      </w:r>
      <w:r w:rsidR="00E440BA">
        <w:rPr>
          <w:lang w:eastAsia="ko-KR"/>
        </w:rPr>
        <w:t xml:space="preserve">t </w:t>
      </w:r>
      <w:r>
        <w:rPr>
          <w:lang w:eastAsia="ko-KR"/>
        </w:rPr>
        <w:t xml:space="preserve">a </w:t>
      </w:r>
      <w:r w:rsidR="00E440BA">
        <w:rPr>
          <w:lang w:eastAsia="ko-KR"/>
        </w:rPr>
        <w:t>CLI</w:t>
      </w:r>
      <w:r>
        <w:rPr>
          <w:lang w:eastAsia="ko-KR"/>
        </w:rPr>
        <w:t xml:space="preserve"> in </w:t>
      </w:r>
      <w:r w:rsidR="00E440BA">
        <w:rPr>
          <w:lang w:eastAsia="ko-KR"/>
        </w:rPr>
        <w:t xml:space="preserve">a </w:t>
      </w:r>
      <w:r>
        <w:rPr>
          <w:lang w:eastAsia="ko-KR"/>
        </w:rPr>
        <w:t xml:space="preserve">Location </w:t>
      </w:r>
      <w:r w:rsidR="00E440BA">
        <w:rPr>
          <w:lang w:eastAsia="ko-KR"/>
        </w:rPr>
        <w:t>Reporting Control</w:t>
      </w:r>
      <w:r>
        <w:rPr>
          <w:lang w:eastAsia="ko-KR"/>
        </w:rPr>
        <w:t xml:space="preserve">. However, such approach requires further evaluation, </w:t>
      </w:r>
      <w:proofErr w:type="gramStart"/>
      <w:r>
        <w:rPr>
          <w:lang w:eastAsia="ko-KR"/>
        </w:rPr>
        <w:t>study</w:t>
      </w:r>
      <w:proofErr w:type="gramEnd"/>
      <w:r>
        <w:rPr>
          <w:lang w:eastAsia="ko-KR"/>
        </w:rPr>
        <w:t xml:space="preserve"> and discussion. </w:t>
      </w:r>
    </w:p>
    <w:p w14:paraId="33901E58" w14:textId="66E7D964" w:rsidR="00907D17" w:rsidRPr="00E440BA" w:rsidRDefault="00907D17" w:rsidP="00907D17">
      <w:pPr>
        <w:rPr>
          <w:b/>
          <w:bCs/>
          <w:lang w:eastAsia="ko-KR"/>
        </w:rPr>
      </w:pPr>
      <w:r w:rsidRPr="00E440BA">
        <w:rPr>
          <w:b/>
          <w:bCs/>
          <w:lang w:eastAsia="ko-KR"/>
        </w:rPr>
        <w:t>Observation</w:t>
      </w:r>
      <w:r w:rsidR="00E440BA" w:rsidRPr="00E440BA">
        <w:rPr>
          <w:b/>
          <w:bCs/>
          <w:lang w:eastAsia="ko-KR"/>
        </w:rPr>
        <w:t xml:space="preserve"> 3</w:t>
      </w:r>
      <w:r w:rsidRPr="00E440BA">
        <w:rPr>
          <w:b/>
          <w:bCs/>
          <w:lang w:eastAsia="ko-KR"/>
        </w:rPr>
        <w:t xml:space="preserve">: This is an incomplete solution that causes ambiguities, </w:t>
      </w:r>
      <w:proofErr w:type="gramStart"/>
      <w:r w:rsidRPr="00E440BA">
        <w:rPr>
          <w:b/>
          <w:bCs/>
          <w:lang w:eastAsia="ko-KR"/>
        </w:rPr>
        <w:t>complexities</w:t>
      </w:r>
      <w:proofErr w:type="gramEnd"/>
      <w:r w:rsidRPr="00E440BA">
        <w:rPr>
          <w:b/>
          <w:bCs/>
          <w:lang w:eastAsia="ko-KR"/>
        </w:rPr>
        <w:t xml:space="preserve"> and new functionality in MME</w:t>
      </w:r>
      <w:r w:rsidR="00FF2896">
        <w:rPr>
          <w:b/>
          <w:bCs/>
          <w:lang w:eastAsia="ko-KR"/>
        </w:rPr>
        <w:t xml:space="preserve"> (and RAN)</w:t>
      </w:r>
      <w:r w:rsidRPr="00E440BA">
        <w:rPr>
          <w:b/>
          <w:bCs/>
          <w:lang w:eastAsia="ko-KR"/>
        </w:rPr>
        <w:t xml:space="preserve">. It is also not CAT F. </w:t>
      </w:r>
    </w:p>
    <w:p w14:paraId="531C5CB3" w14:textId="5801C3CB" w:rsidR="004E74B1" w:rsidRDefault="004E74B1" w:rsidP="004E74B1">
      <w:pPr>
        <w:pStyle w:val="Heading4"/>
        <w:rPr>
          <w:lang w:eastAsia="ko-KR"/>
        </w:rPr>
      </w:pPr>
      <w:r>
        <w:rPr>
          <w:lang w:eastAsia="ko-KR"/>
        </w:rPr>
        <w:t>Alternative ways forward</w:t>
      </w:r>
    </w:p>
    <w:p w14:paraId="2755997E" w14:textId="77DF1D4C" w:rsidR="004E74B1" w:rsidRDefault="00907D17" w:rsidP="00907D17">
      <w:pPr>
        <w:rPr>
          <w:lang w:eastAsia="ko-KR"/>
        </w:rPr>
      </w:pPr>
      <w:r>
        <w:rPr>
          <w:lang w:eastAsia="ko-KR"/>
        </w:rPr>
        <w:t xml:space="preserve">If the purpose is to provide the LI systems with more accurate UE location info, it may be better to enhance LI interfaces to include </w:t>
      </w:r>
      <w:r w:rsidR="00E440BA">
        <w:rPr>
          <w:lang w:eastAsia="ko-KR"/>
        </w:rPr>
        <w:t>CLI</w:t>
      </w:r>
      <w:r>
        <w:rPr>
          <w:lang w:eastAsia="ko-KR"/>
        </w:rPr>
        <w:t xml:space="preserve">. That would be more explicit and clear </w:t>
      </w:r>
      <w:proofErr w:type="gramStart"/>
      <w:r>
        <w:rPr>
          <w:lang w:eastAsia="ko-KR"/>
        </w:rPr>
        <w:t>and also</w:t>
      </w:r>
      <w:proofErr w:type="gramEnd"/>
      <w:r>
        <w:rPr>
          <w:lang w:eastAsia="ko-KR"/>
        </w:rPr>
        <w:t xml:space="preserve"> more </w:t>
      </w:r>
      <w:r w:rsidR="00E440BA">
        <w:rPr>
          <w:lang w:eastAsia="ko-KR"/>
        </w:rPr>
        <w:t>signalling</w:t>
      </w:r>
      <w:r>
        <w:rPr>
          <w:lang w:eastAsia="ko-KR"/>
        </w:rPr>
        <w:t xml:space="preserve"> effective than deriving a new Mapped Cell ID.</w:t>
      </w:r>
      <w:r w:rsidR="00303B96">
        <w:rPr>
          <w:lang w:eastAsia="ko-KR"/>
        </w:rPr>
        <w:t xml:space="preserve"> This is an enhancement that could be specified by SA3-LI.</w:t>
      </w:r>
    </w:p>
    <w:p w14:paraId="3C2571FB" w14:textId="5CDBFC6F" w:rsidR="00907D17" w:rsidRDefault="00907D17" w:rsidP="00907D17">
      <w:pPr>
        <w:rPr>
          <w:lang w:eastAsia="ko-KR"/>
        </w:rPr>
      </w:pPr>
      <w:r>
        <w:rPr>
          <w:lang w:eastAsia="ko-KR"/>
        </w:rPr>
        <w:t xml:space="preserve">Another option that was proposed in one paper in Jeju is that the E-SMLC maps the </w:t>
      </w:r>
      <w:r w:rsidR="004E74B1">
        <w:rPr>
          <w:lang w:eastAsia="ko-KR"/>
        </w:rPr>
        <w:t>CLI</w:t>
      </w:r>
      <w:r>
        <w:rPr>
          <w:lang w:eastAsia="ko-KR"/>
        </w:rPr>
        <w:t xml:space="preserve"> to a new Mapped Cell ID </w:t>
      </w:r>
      <w:r w:rsidR="004E74B1">
        <w:rPr>
          <w:lang w:eastAsia="ko-KR"/>
        </w:rPr>
        <w:t>and provides it to MME.</w:t>
      </w:r>
      <w:r>
        <w:rPr>
          <w:lang w:eastAsia="ko-KR"/>
        </w:rPr>
        <w:t xml:space="preserve"> That may be possible, but this new Cell ID should be clearly separated from the RAN-provided C</w:t>
      </w:r>
      <w:r w:rsidR="007E50D1">
        <w:rPr>
          <w:lang w:eastAsia="ko-KR"/>
        </w:rPr>
        <w:t>e</w:t>
      </w:r>
      <w:r>
        <w:rPr>
          <w:lang w:eastAsia="ko-KR"/>
        </w:rPr>
        <w:t xml:space="preserve">ll ID, i.e. MME should not replace the RAN-provided Cell ID with </w:t>
      </w:r>
      <w:r w:rsidR="004E74B1">
        <w:rPr>
          <w:lang w:eastAsia="ko-KR"/>
        </w:rPr>
        <w:t xml:space="preserve">an </w:t>
      </w:r>
      <w:r>
        <w:rPr>
          <w:lang w:eastAsia="ko-KR"/>
        </w:rPr>
        <w:t>E-SMLC derived Cell ID. The RAN provided Cell ID should remain RAN provided, e.g. as its derivation can take also other (radio related) info into account while E-SMCL derived Cell ID would be explicitly based on UE-provided information and thus be of different nature. In this option, the MME should instead provide the E-SMCL-derive</w:t>
      </w:r>
      <w:r w:rsidR="00B0455B">
        <w:rPr>
          <w:lang w:eastAsia="ko-KR"/>
        </w:rPr>
        <w:t>d</w:t>
      </w:r>
      <w:r>
        <w:rPr>
          <w:lang w:eastAsia="ko-KR"/>
        </w:rPr>
        <w:t xml:space="preserve"> Cell ID as an additional Cell ID (already possible with some LCS procedures today, where E-SMCL provides the last know Cell ID it has). </w:t>
      </w:r>
      <w:r w:rsidR="004E74B1">
        <w:rPr>
          <w:lang w:eastAsia="ko-KR"/>
        </w:rPr>
        <w:t xml:space="preserve">However, </w:t>
      </w:r>
      <w:r>
        <w:rPr>
          <w:lang w:eastAsia="ko-KR"/>
        </w:rPr>
        <w:t xml:space="preserve">this has impacts to </w:t>
      </w:r>
      <w:r w:rsidR="00A6633B">
        <w:rPr>
          <w:lang w:eastAsia="ko-KR"/>
        </w:rPr>
        <w:t>several</w:t>
      </w:r>
      <w:r>
        <w:rPr>
          <w:lang w:eastAsia="ko-KR"/>
        </w:rPr>
        <w:t xml:space="preserve"> NFs and interfaces. </w:t>
      </w:r>
    </w:p>
    <w:p w14:paraId="59A54D3C" w14:textId="77777777" w:rsidR="008F4EDF" w:rsidRDefault="008F4EDF" w:rsidP="008F4EDF">
      <w:pPr>
        <w:pStyle w:val="Heading1"/>
      </w:pPr>
      <w:r>
        <w:t>Proposal</w:t>
      </w:r>
    </w:p>
    <w:bookmarkEnd w:id="0"/>
    <w:bookmarkEnd w:id="1"/>
    <w:p w14:paraId="5FB4C81C" w14:textId="78C2A537" w:rsidR="0099189F" w:rsidRPr="00907D17" w:rsidRDefault="004E74B1" w:rsidP="004E74B1">
      <w:pPr>
        <w:rPr>
          <w:lang w:eastAsia="ko-KR"/>
        </w:rPr>
      </w:pPr>
      <w:r>
        <w:rPr>
          <w:lang w:eastAsia="ko-KR"/>
        </w:rPr>
        <w:t>From SA2 perspective, there is no further FASMO work needed in rel-18 for handling of Coarse Location Information. Potential extension of the LI interfaces to carry Last know Coarse Location Information can be discussed in SA3-LI.</w:t>
      </w:r>
      <w:r w:rsidR="0099189F">
        <w:rPr>
          <w:lang w:eastAsia="ko-KR"/>
        </w:rPr>
        <w:t xml:space="preserve"> If RAN3 decides to add the CLI to S1AP</w:t>
      </w:r>
      <w:r w:rsidR="00A6633B">
        <w:rPr>
          <w:lang w:eastAsia="ko-KR"/>
        </w:rPr>
        <w:t xml:space="preserve"> due to RAN related use cases</w:t>
      </w:r>
      <w:r w:rsidR="0099189F">
        <w:rPr>
          <w:lang w:eastAsia="ko-KR"/>
        </w:rPr>
        <w:t xml:space="preserve">, SA2 can align with RAN3. </w:t>
      </w:r>
    </w:p>
    <w:p w14:paraId="0372C877" w14:textId="77777777" w:rsidR="00053F6B" w:rsidRDefault="00053F6B" w:rsidP="008F4EDF">
      <w:pPr>
        <w:rPr>
          <w:rFonts w:ascii="Arial" w:hAnsi="Arial" w:cs="Arial"/>
        </w:rPr>
      </w:pPr>
    </w:p>
    <w:p w14:paraId="17585B1B" w14:textId="77777777" w:rsidR="00006534" w:rsidRPr="00A6633B" w:rsidRDefault="00006534" w:rsidP="008F4EDF">
      <w:pPr>
        <w:rPr>
          <w:rFonts w:ascii="Arial" w:hAnsi="Arial" w:cs="Arial"/>
        </w:rPr>
      </w:pPr>
    </w:p>
    <w:sectPr w:rsidR="00006534" w:rsidRPr="00A6633B">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E8320" w14:textId="77777777" w:rsidR="00CA54A2" w:rsidRDefault="00CA54A2">
      <w:r>
        <w:separator/>
      </w:r>
    </w:p>
  </w:endnote>
  <w:endnote w:type="continuationSeparator" w:id="0">
    <w:p w14:paraId="5B1D6EC3" w14:textId="77777777" w:rsidR="00CA54A2" w:rsidRDefault="00CA54A2">
      <w:r>
        <w:continuationSeparator/>
      </w:r>
    </w:p>
  </w:endnote>
  <w:endnote w:type="continuationNotice" w:id="1">
    <w:p w14:paraId="1197686B" w14:textId="77777777" w:rsidR="00CA54A2" w:rsidRDefault="00CA54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D3822"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E743C" w14:textId="77777777" w:rsidR="00CA54A2" w:rsidRDefault="00CA54A2">
      <w:r>
        <w:separator/>
      </w:r>
    </w:p>
  </w:footnote>
  <w:footnote w:type="continuationSeparator" w:id="0">
    <w:p w14:paraId="060F6DC7" w14:textId="77777777" w:rsidR="00CA54A2" w:rsidRDefault="00CA54A2">
      <w:r>
        <w:continuationSeparator/>
      </w:r>
    </w:p>
  </w:footnote>
  <w:footnote w:type="continuationNotice" w:id="1">
    <w:p w14:paraId="4240B99E" w14:textId="77777777" w:rsidR="00CA54A2" w:rsidRDefault="00CA54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9E1513"/>
    <w:multiLevelType w:val="hybridMultilevel"/>
    <w:tmpl w:val="7BFE5FD4"/>
    <w:lvl w:ilvl="0" w:tplc="126284BA">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103858"/>
    <w:multiLevelType w:val="hybridMultilevel"/>
    <w:tmpl w:val="69160C40"/>
    <w:lvl w:ilvl="0" w:tplc="34A64116">
      <w:start w:val="1"/>
      <w:numFmt w:val="bullet"/>
      <w:lvlText w:val="–"/>
      <w:lvlJc w:val="left"/>
      <w:pPr>
        <w:tabs>
          <w:tab w:val="num" w:pos="720"/>
        </w:tabs>
        <w:ind w:left="720" w:hanging="360"/>
      </w:pPr>
      <w:rPr>
        <w:rFonts w:ascii="Ericsson Hilda" w:hAnsi="Ericsson Hilda" w:hint="default"/>
      </w:rPr>
    </w:lvl>
    <w:lvl w:ilvl="1" w:tplc="4DC8732A">
      <w:start w:val="1"/>
      <w:numFmt w:val="bullet"/>
      <w:lvlText w:val="–"/>
      <w:lvlJc w:val="left"/>
      <w:pPr>
        <w:tabs>
          <w:tab w:val="num" w:pos="1440"/>
        </w:tabs>
        <w:ind w:left="1440" w:hanging="360"/>
      </w:pPr>
      <w:rPr>
        <w:rFonts w:ascii="Ericsson Hilda" w:hAnsi="Ericsson Hilda" w:hint="default"/>
      </w:rPr>
    </w:lvl>
    <w:lvl w:ilvl="2" w:tplc="6E38C67A" w:tentative="1">
      <w:start w:val="1"/>
      <w:numFmt w:val="bullet"/>
      <w:lvlText w:val="–"/>
      <w:lvlJc w:val="left"/>
      <w:pPr>
        <w:tabs>
          <w:tab w:val="num" w:pos="2160"/>
        </w:tabs>
        <w:ind w:left="2160" w:hanging="360"/>
      </w:pPr>
      <w:rPr>
        <w:rFonts w:ascii="Ericsson Hilda" w:hAnsi="Ericsson Hilda" w:hint="default"/>
      </w:rPr>
    </w:lvl>
    <w:lvl w:ilvl="3" w:tplc="C0BA5A98" w:tentative="1">
      <w:start w:val="1"/>
      <w:numFmt w:val="bullet"/>
      <w:lvlText w:val="–"/>
      <w:lvlJc w:val="left"/>
      <w:pPr>
        <w:tabs>
          <w:tab w:val="num" w:pos="2880"/>
        </w:tabs>
        <w:ind w:left="2880" w:hanging="360"/>
      </w:pPr>
      <w:rPr>
        <w:rFonts w:ascii="Ericsson Hilda" w:hAnsi="Ericsson Hilda" w:hint="default"/>
      </w:rPr>
    </w:lvl>
    <w:lvl w:ilvl="4" w:tplc="FE801D78" w:tentative="1">
      <w:start w:val="1"/>
      <w:numFmt w:val="bullet"/>
      <w:lvlText w:val="–"/>
      <w:lvlJc w:val="left"/>
      <w:pPr>
        <w:tabs>
          <w:tab w:val="num" w:pos="3600"/>
        </w:tabs>
        <w:ind w:left="3600" w:hanging="360"/>
      </w:pPr>
      <w:rPr>
        <w:rFonts w:ascii="Ericsson Hilda" w:hAnsi="Ericsson Hilda" w:hint="default"/>
      </w:rPr>
    </w:lvl>
    <w:lvl w:ilvl="5" w:tplc="DC8C6CEE" w:tentative="1">
      <w:start w:val="1"/>
      <w:numFmt w:val="bullet"/>
      <w:lvlText w:val="–"/>
      <w:lvlJc w:val="left"/>
      <w:pPr>
        <w:tabs>
          <w:tab w:val="num" w:pos="4320"/>
        </w:tabs>
        <w:ind w:left="4320" w:hanging="360"/>
      </w:pPr>
      <w:rPr>
        <w:rFonts w:ascii="Ericsson Hilda" w:hAnsi="Ericsson Hilda" w:hint="default"/>
      </w:rPr>
    </w:lvl>
    <w:lvl w:ilvl="6" w:tplc="6F1E5BDE" w:tentative="1">
      <w:start w:val="1"/>
      <w:numFmt w:val="bullet"/>
      <w:lvlText w:val="–"/>
      <w:lvlJc w:val="left"/>
      <w:pPr>
        <w:tabs>
          <w:tab w:val="num" w:pos="5040"/>
        </w:tabs>
        <w:ind w:left="5040" w:hanging="360"/>
      </w:pPr>
      <w:rPr>
        <w:rFonts w:ascii="Ericsson Hilda" w:hAnsi="Ericsson Hilda" w:hint="default"/>
      </w:rPr>
    </w:lvl>
    <w:lvl w:ilvl="7" w:tplc="BA5CE4B8" w:tentative="1">
      <w:start w:val="1"/>
      <w:numFmt w:val="bullet"/>
      <w:lvlText w:val="–"/>
      <w:lvlJc w:val="left"/>
      <w:pPr>
        <w:tabs>
          <w:tab w:val="num" w:pos="5760"/>
        </w:tabs>
        <w:ind w:left="5760" w:hanging="360"/>
      </w:pPr>
      <w:rPr>
        <w:rFonts w:ascii="Ericsson Hilda" w:hAnsi="Ericsson Hilda" w:hint="default"/>
      </w:rPr>
    </w:lvl>
    <w:lvl w:ilvl="8" w:tplc="2AC04B2E"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D130FA8"/>
    <w:multiLevelType w:val="hybridMultilevel"/>
    <w:tmpl w:val="92D6AFDA"/>
    <w:lvl w:ilvl="0" w:tplc="AB8CAD6A">
      <w:start w:val="1"/>
      <w:numFmt w:val="bullet"/>
      <w:lvlText w:val="–"/>
      <w:lvlJc w:val="left"/>
      <w:pPr>
        <w:tabs>
          <w:tab w:val="num" w:pos="720"/>
        </w:tabs>
        <w:ind w:left="720" w:hanging="360"/>
      </w:pPr>
      <w:rPr>
        <w:rFonts w:ascii="Ericsson Hilda" w:hAnsi="Ericsson Hilda" w:hint="default"/>
      </w:rPr>
    </w:lvl>
    <w:lvl w:ilvl="1" w:tplc="6FEE79C6">
      <w:start w:val="1"/>
      <w:numFmt w:val="bullet"/>
      <w:lvlText w:val="–"/>
      <w:lvlJc w:val="left"/>
      <w:pPr>
        <w:tabs>
          <w:tab w:val="num" w:pos="1440"/>
        </w:tabs>
        <w:ind w:left="1440" w:hanging="360"/>
      </w:pPr>
      <w:rPr>
        <w:rFonts w:ascii="Ericsson Hilda" w:hAnsi="Ericsson Hilda" w:hint="default"/>
      </w:rPr>
    </w:lvl>
    <w:lvl w:ilvl="2" w:tplc="00785134" w:tentative="1">
      <w:start w:val="1"/>
      <w:numFmt w:val="bullet"/>
      <w:lvlText w:val="–"/>
      <w:lvlJc w:val="left"/>
      <w:pPr>
        <w:tabs>
          <w:tab w:val="num" w:pos="2160"/>
        </w:tabs>
        <w:ind w:left="2160" w:hanging="360"/>
      </w:pPr>
      <w:rPr>
        <w:rFonts w:ascii="Ericsson Hilda" w:hAnsi="Ericsson Hilda" w:hint="default"/>
      </w:rPr>
    </w:lvl>
    <w:lvl w:ilvl="3" w:tplc="C25E01C2" w:tentative="1">
      <w:start w:val="1"/>
      <w:numFmt w:val="bullet"/>
      <w:lvlText w:val="–"/>
      <w:lvlJc w:val="left"/>
      <w:pPr>
        <w:tabs>
          <w:tab w:val="num" w:pos="2880"/>
        </w:tabs>
        <w:ind w:left="2880" w:hanging="360"/>
      </w:pPr>
      <w:rPr>
        <w:rFonts w:ascii="Ericsson Hilda" w:hAnsi="Ericsson Hilda" w:hint="default"/>
      </w:rPr>
    </w:lvl>
    <w:lvl w:ilvl="4" w:tplc="B560AE72" w:tentative="1">
      <w:start w:val="1"/>
      <w:numFmt w:val="bullet"/>
      <w:lvlText w:val="–"/>
      <w:lvlJc w:val="left"/>
      <w:pPr>
        <w:tabs>
          <w:tab w:val="num" w:pos="3600"/>
        </w:tabs>
        <w:ind w:left="3600" w:hanging="360"/>
      </w:pPr>
      <w:rPr>
        <w:rFonts w:ascii="Ericsson Hilda" w:hAnsi="Ericsson Hilda" w:hint="default"/>
      </w:rPr>
    </w:lvl>
    <w:lvl w:ilvl="5" w:tplc="D7D25002" w:tentative="1">
      <w:start w:val="1"/>
      <w:numFmt w:val="bullet"/>
      <w:lvlText w:val="–"/>
      <w:lvlJc w:val="left"/>
      <w:pPr>
        <w:tabs>
          <w:tab w:val="num" w:pos="4320"/>
        </w:tabs>
        <w:ind w:left="4320" w:hanging="360"/>
      </w:pPr>
      <w:rPr>
        <w:rFonts w:ascii="Ericsson Hilda" w:hAnsi="Ericsson Hilda" w:hint="default"/>
      </w:rPr>
    </w:lvl>
    <w:lvl w:ilvl="6" w:tplc="BA46C9EA" w:tentative="1">
      <w:start w:val="1"/>
      <w:numFmt w:val="bullet"/>
      <w:lvlText w:val="–"/>
      <w:lvlJc w:val="left"/>
      <w:pPr>
        <w:tabs>
          <w:tab w:val="num" w:pos="5040"/>
        </w:tabs>
        <w:ind w:left="5040" w:hanging="360"/>
      </w:pPr>
      <w:rPr>
        <w:rFonts w:ascii="Ericsson Hilda" w:hAnsi="Ericsson Hilda" w:hint="default"/>
      </w:rPr>
    </w:lvl>
    <w:lvl w:ilvl="7" w:tplc="C5A841D6" w:tentative="1">
      <w:start w:val="1"/>
      <w:numFmt w:val="bullet"/>
      <w:lvlText w:val="–"/>
      <w:lvlJc w:val="left"/>
      <w:pPr>
        <w:tabs>
          <w:tab w:val="num" w:pos="5760"/>
        </w:tabs>
        <w:ind w:left="5760" w:hanging="360"/>
      </w:pPr>
      <w:rPr>
        <w:rFonts w:ascii="Ericsson Hilda" w:hAnsi="Ericsson Hilda" w:hint="default"/>
      </w:rPr>
    </w:lvl>
    <w:lvl w:ilvl="8" w:tplc="37AC3AB8"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1F4B01"/>
    <w:multiLevelType w:val="hybridMultilevel"/>
    <w:tmpl w:val="56F448A2"/>
    <w:lvl w:ilvl="0" w:tplc="E54072BC">
      <w:start w:val="1"/>
      <w:numFmt w:val="bullet"/>
      <w:lvlText w:val="–"/>
      <w:lvlJc w:val="left"/>
      <w:pPr>
        <w:tabs>
          <w:tab w:val="num" w:pos="720"/>
        </w:tabs>
        <w:ind w:left="720" w:hanging="360"/>
      </w:pPr>
      <w:rPr>
        <w:rFonts w:ascii="Ericsson Hilda" w:hAnsi="Ericsson Hilda" w:hint="default"/>
      </w:rPr>
    </w:lvl>
    <w:lvl w:ilvl="1" w:tplc="139CBFAA">
      <w:start w:val="1"/>
      <w:numFmt w:val="bullet"/>
      <w:lvlText w:val="–"/>
      <w:lvlJc w:val="left"/>
      <w:pPr>
        <w:tabs>
          <w:tab w:val="num" w:pos="1440"/>
        </w:tabs>
        <w:ind w:left="1440" w:hanging="360"/>
      </w:pPr>
      <w:rPr>
        <w:rFonts w:ascii="Ericsson Hilda" w:hAnsi="Ericsson Hilda" w:hint="default"/>
      </w:rPr>
    </w:lvl>
    <w:lvl w:ilvl="2" w:tplc="6DA247EC" w:tentative="1">
      <w:start w:val="1"/>
      <w:numFmt w:val="bullet"/>
      <w:lvlText w:val="–"/>
      <w:lvlJc w:val="left"/>
      <w:pPr>
        <w:tabs>
          <w:tab w:val="num" w:pos="2160"/>
        </w:tabs>
        <w:ind w:left="2160" w:hanging="360"/>
      </w:pPr>
      <w:rPr>
        <w:rFonts w:ascii="Ericsson Hilda" w:hAnsi="Ericsson Hilda" w:hint="default"/>
      </w:rPr>
    </w:lvl>
    <w:lvl w:ilvl="3" w:tplc="7D746780" w:tentative="1">
      <w:start w:val="1"/>
      <w:numFmt w:val="bullet"/>
      <w:lvlText w:val="–"/>
      <w:lvlJc w:val="left"/>
      <w:pPr>
        <w:tabs>
          <w:tab w:val="num" w:pos="2880"/>
        </w:tabs>
        <w:ind w:left="2880" w:hanging="360"/>
      </w:pPr>
      <w:rPr>
        <w:rFonts w:ascii="Ericsson Hilda" w:hAnsi="Ericsson Hilda" w:hint="default"/>
      </w:rPr>
    </w:lvl>
    <w:lvl w:ilvl="4" w:tplc="26D06726" w:tentative="1">
      <w:start w:val="1"/>
      <w:numFmt w:val="bullet"/>
      <w:lvlText w:val="–"/>
      <w:lvlJc w:val="left"/>
      <w:pPr>
        <w:tabs>
          <w:tab w:val="num" w:pos="3600"/>
        </w:tabs>
        <w:ind w:left="3600" w:hanging="360"/>
      </w:pPr>
      <w:rPr>
        <w:rFonts w:ascii="Ericsson Hilda" w:hAnsi="Ericsson Hilda" w:hint="default"/>
      </w:rPr>
    </w:lvl>
    <w:lvl w:ilvl="5" w:tplc="927E97E8" w:tentative="1">
      <w:start w:val="1"/>
      <w:numFmt w:val="bullet"/>
      <w:lvlText w:val="–"/>
      <w:lvlJc w:val="left"/>
      <w:pPr>
        <w:tabs>
          <w:tab w:val="num" w:pos="4320"/>
        </w:tabs>
        <w:ind w:left="4320" w:hanging="360"/>
      </w:pPr>
      <w:rPr>
        <w:rFonts w:ascii="Ericsson Hilda" w:hAnsi="Ericsson Hilda" w:hint="default"/>
      </w:rPr>
    </w:lvl>
    <w:lvl w:ilvl="6" w:tplc="4EBA9F22" w:tentative="1">
      <w:start w:val="1"/>
      <w:numFmt w:val="bullet"/>
      <w:lvlText w:val="–"/>
      <w:lvlJc w:val="left"/>
      <w:pPr>
        <w:tabs>
          <w:tab w:val="num" w:pos="5040"/>
        </w:tabs>
        <w:ind w:left="5040" w:hanging="360"/>
      </w:pPr>
      <w:rPr>
        <w:rFonts w:ascii="Ericsson Hilda" w:hAnsi="Ericsson Hilda" w:hint="default"/>
      </w:rPr>
    </w:lvl>
    <w:lvl w:ilvl="7" w:tplc="880C9F4E" w:tentative="1">
      <w:start w:val="1"/>
      <w:numFmt w:val="bullet"/>
      <w:lvlText w:val="–"/>
      <w:lvlJc w:val="left"/>
      <w:pPr>
        <w:tabs>
          <w:tab w:val="num" w:pos="5760"/>
        </w:tabs>
        <w:ind w:left="5760" w:hanging="360"/>
      </w:pPr>
      <w:rPr>
        <w:rFonts w:ascii="Ericsson Hilda" w:hAnsi="Ericsson Hilda" w:hint="default"/>
      </w:rPr>
    </w:lvl>
    <w:lvl w:ilvl="8" w:tplc="E7F8A728"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0A83307"/>
    <w:multiLevelType w:val="hybridMultilevel"/>
    <w:tmpl w:val="B8F2BDCA"/>
    <w:lvl w:ilvl="0" w:tplc="8DD8080E">
      <w:start w:val="1"/>
      <w:numFmt w:val="bullet"/>
      <w:lvlText w:val="–"/>
      <w:lvlJc w:val="left"/>
      <w:pPr>
        <w:tabs>
          <w:tab w:val="num" w:pos="720"/>
        </w:tabs>
        <w:ind w:left="720" w:hanging="360"/>
      </w:pPr>
      <w:rPr>
        <w:rFonts w:ascii="Ericsson Hilda" w:hAnsi="Ericsson Hilda" w:hint="default"/>
      </w:rPr>
    </w:lvl>
    <w:lvl w:ilvl="1" w:tplc="4C3C06A2">
      <w:start w:val="1"/>
      <w:numFmt w:val="bullet"/>
      <w:lvlText w:val="–"/>
      <w:lvlJc w:val="left"/>
      <w:pPr>
        <w:tabs>
          <w:tab w:val="num" w:pos="1440"/>
        </w:tabs>
        <w:ind w:left="1440" w:hanging="360"/>
      </w:pPr>
      <w:rPr>
        <w:rFonts w:ascii="Ericsson Hilda" w:hAnsi="Ericsson Hilda" w:hint="default"/>
      </w:rPr>
    </w:lvl>
    <w:lvl w:ilvl="2" w:tplc="AECC6418" w:tentative="1">
      <w:start w:val="1"/>
      <w:numFmt w:val="bullet"/>
      <w:lvlText w:val="–"/>
      <w:lvlJc w:val="left"/>
      <w:pPr>
        <w:tabs>
          <w:tab w:val="num" w:pos="2160"/>
        </w:tabs>
        <w:ind w:left="2160" w:hanging="360"/>
      </w:pPr>
      <w:rPr>
        <w:rFonts w:ascii="Ericsson Hilda" w:hAnsi="Ericsson Hilda" w:hint="default"/>
      </w:rPr>
    </w:lvl>
    <w:lvl w:ilvl="3" w:tplc="8CC63048" w:tentative="1">
      <w:start w:val="1"/>
      <w:numFmt w:val="bullet"/>
      <w:lvlText w:val="–"/>
      <w:lvlJc w:val="left"/>
      <w:pPr>
        <w:tabs>
          <w:tab w:val="num" w:pos="2880"/>
        </w:tabs>
        <w:ind w:left="2880" w:hanging="360"/>
      </w:pPr>
      <w:rPr>
        <w:rFonts w:ascii="Ericsson Hilda" w:hAnsi="Ericsson Hilda" w:hint="default"/>
      </w:rPr>
    </w:lvl>
    <w:lvl w:ilvl="4" w:tplc="A76EB686" w:tentative="1">
      <w:start w:val="1"/>
      <w:numFmt w:val="bullet"/>
      <w:lvlText w:val="–"/>
      <w:lvlJc w:val="left"/>
      <w:pPr>
        <w:tabs>
          <w:tab w:val="num" w:pos="3600"/>
        </w:tabs>
        <w:ind w:left="3600" w:hanging="360"/>
      </w:pPr>
      <w:rPr>
        <w:rFonts w:ascii="Ericsson Hilda" w:hAnsi="Ericsson Hilda" w:hint="default"/>
      </w:rPr>
    </w:lvl>
    <w:lvl w:ilvl="5" w:tplc="B538A9C4" w:tentative="1">
      <w:start w:val="1"/>
      <w:numFmt w:val="bullet"/>
      <w:lvlText w:val="–"/>
      <w:lvlJc w:val="left"/>
      <w:pPr>
        <w:tabs>
          <w:tab w:val="num" w:pos="4320"/>
        </w:tabs>
        <w:ind w:left="4320" w:hanging="360"/>
      </w:pPr>
      <w:rPr>
        <w:rFonts w:ascii="Ericsson Hilda" w:hAnsi="Ericsson Hilda" w:hint="default"/>
      </w:rPr>
    </w:lvl>
    <w:lvl w:ilvl="6" w:tplc="3A948DF2" w:tentative="1">
      <w:start w:val="1"/>
      <w:numFmt w:val="bullet"/>
      <w:lvlText w:val="–"/>
      <w:lvlJc w:val="left"/>
      <w:pPr>
        <w:tabs>
          <w:tab w:val="num" w:pos="5040"/>
        </w:tabs>
        <w:ind w:left="5040" w:hanging="360"/>
      </w:pPr>
      <w:rPr>
        <w:rFonts w:ascii="Ericsson Hilda" w:hAnsi="Ericsson Hilda" w:hint="default"/>
      </w:rPr>
    </w:lvl>
    <w:lvl w:ilvl="7" w:tplc="0DC0B900" w:tentative="1">
      <w:start w:val="1"/>
      <w:numFmt w:val="bullet"/>
      <w:lvlText w:val="–"/>
      <w:lvlJc w:val="left"/>
      <w:pPr>
        <w:tabs>
          <w:tab w:val="num" w:pos="5760"/>
        </w:tabs>
        <w:ind w:left="5760" w:hanging="360"/>
      </w:pPr>
      <w:rPr>
        <w:rFonts w:ascii="Ericsson Hilda" w:hAnsi="Ericsson Hilda" w:hint="default"/>
      </w:rPr>
    </w:lvl>
    <w:lvl w:ilvl="8" w:tplc="D92C0D34"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9910589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8750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4390576">
    <w:abstractNumId w:val="3"/>
  </w:num>
  <w:num w:numId="4" w16cid:durableId="1693409449">
    <w:abstractNumId w:val="0"/>
    <w:lvlOverride w:ilvl="0">
      <w:lvl w:ilvl="0">
        <w:start w:val="1"/>
        <w:numFmt w:val="bullet"/>
        <w:lvlText w:val=""/>
        <w:lvlJc w:val="left"/>
        <w:pPr>
          <w:ind w:left="360" w:hanging="360"/>
        </w:pPr>
        <w:rPr>
          <w:rFonts w:ascii="Symbol" w:hAnsi="Symbol" w:hint="default"/>
        </w:rPr>
      </w:lvl>
    </w:lvlOverride>
  </w:num>
  <w:num w:numId="5" w16cid:durableId="146895476">
    <w:abstractNumId w:val="0"/>
    <w:lvlOverride w:ilvl="0">
      <w:lvl w:ilvl="0">
        <w:start w:val="1"/>
        <w:numFmt w:val="bullet"/>
        <w:lvlText w:val=""/>
        <w:lvlJc w:val="left"/>
        <w:pPr>
          <w:ind w:left="567" w:hanging="283"/>
        </w:pPr>
        <w:rPr>
          <w:rFonts w:ascii="Symbol" w:hAnsi="Symbol" w:hint="default"/>
        </w:rPr>
      </w:lvl>
    </w:lvlOverride>
  </w:num>
  <w:num w:numId="6" w16cid:durableId="248392062">
    <w:abstractNumId w:val="1"/>
  </w:num>
  <w:num w:numId="7" w16cid:durableId="1893812045">
    <w:abstractNumId w:val="2"/>
  </w:num>
  <w:num w:numId="8" w16cid:durableId="323701399">
    <w:abstractNumId w:val="25"/>
  </w:num>
  <w:num w:numId="9" w16cid:durableId="1205101714">
    <w:abstractNumId w:val="14"/>
  </w:num>
  <w:num w:numId="10" w16cid:durableId="93282782">
    <w:abstractNumId w:val="23"/>
  </w:num>
  <w:num w:numId="11" w16cid:durableId="1340546317">
    <w:abstractNumId w:val="27"/>
  </w:num>
  <w:num w:numId="12" w16cid:durableId="580259634">
    <w:abstractNumId w:val="6"/>
  </w:num>
  <w:num w:numId="13" w16cid:durableId="706182055">
    <w:abstractNumId w:val="8"/>
  </w:num>
  <w:num w:numId="14" w16cid:durableId="468085617">
    <w:abstractNumId w:val="21"/>
  </w:num>
  <w:num w:numId="15" w16cid:durableId="365372239">
    <w:abstractNumId w:val="9"/>
  </w:num>
  <w:num w:numId="16" w16cid:durableId="1383016153">
    <w:abstractNumId w:val="30"/>
  </w:num>
  <w:num w:numId="17" w16cid:durableId="484930670">
    <w:abstractNumId w:val="16"/>
  </w:num>
  <w:num w:numId="18" w16cid:durableId="1624923327">
    <w:abstractNumId w:val="26"/>
  </w:num>
  <w:num w:numId="19" w16cid:durableId="1333294824">
    <w:abstractNumId w:val="18"/>
  </w:num>
  <w:num w:numId="20" w16cid:durableId="69890075">
    <w:abstractNumId w:val="24"/>
  </w:num>
  <w:num w:numId="21" w16cid:durableId="2122650479">
    <w:abstractNumId w:val="19"/>
  </w:num>
  <w:num w:numId="22" w16cid:durableId="1347512342">
    <w:abstractNumId w:val="5"/>
  </w:num>
  <w:num w:numId="23" w16cid:durableId="1908494838">
    <w:abstractNumId w:val="29"/>
  </w:num>
  <w:num w:numId="24" w16cid:durableId="219756500">
    <w:abstractNumId w:val="11"/>
  </w:num>
  <w:num w:numId="25" w16cid:durableId="2043552475">
    <w:abstractNumId w:val="17"/>
  </w:num>
  <w:num w:numId="26" w16cid:durableId="1614173095">
    <w:abstractNumId w:val="10"/>
  </w:num>
  <w:num w:numId="27" w16cid:durableId="48001522">
    <w:abstractNumId w:val="13"/>
  </w:num>
  <w:num w:numId="28" w16cid:durableId="297806405">
    <w:abstractNumId w:val="15"/>
  </w:num>
  <w:num w:numId="29" w16cid:durableId="1111970461">
    <w:abstractNumId w:val="12"/>
  </w:num>
  <w:num w:numId="30" w16cid:durableId="370810467">
    <w:abstractNumId w:val="4"/>
  </w:num>
  <w:num w:numId="31" w16cid:durableId="1779981135">
    <w:abstractNumId w:val="22"/>
  </w:num>
  <w:num w:numId="32" w16cid:durableId="680399171">
    <w:abstractNumId w:val="20"/>
  </w:num>
  <w:num w:numId="33" w16cid:durableId="1773359930">
    <w:abstractNumId w:val="7"/>
  </w:num>
  <w:num w:numId="34" w16cid:durableId="48386131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37B"/>
    <w:rsid w:val="00000C81"/>
    <w:rsid w:val="00003C6E"/>
    <w:rsid w:val="00003DA6"/>
    <w:rsid w:val="0000543A"/>
    <w:rsid w:val="00006534"/>
    <w:rsid w:val="000123CE"/>
    <w:rsid w:val="000134AE"/>
    <w:rsid w:val="00014022"/>
    <w:rsid w:val="00016AF1"/>
    <w:rsid w:val="000256C9"/>
    <w:rsid w:val="00026B12"/>
    <w:rsid w:val="000272B6"/>
    <w:rsid w:val="00033397"/>
    <w:rsid w:val="0003447C"/>
    <w:rsid w:val="00035825"/>
    <w:rsid w:val="00037828"/>
    <w:rsid w:val="00037A30"/>
    <w:rsid w:val="00040095"/>
    <w:rsid w:val="000410E8"/>
    <w:rsid w:val="00041C83"/>
    <w:rsid w:val="00042125"/>
    <w:rsid w:val="00042947"/>
    <w:rsid w:val="00043156"/>
    <w:rsid w:val="0004373B"/>
    <w:rsid w:val="00044B31"/>
    <w:rsid w:val="000470E7"/>
    <w:rsid w:val="00050C50"/>
    <w:rsid w:val="00051834"/>
    <w:rsid w:val="000537BA"/>
    <w:rsid w:val="00053F6B"/>
    <w:rsid w:val="00054A22"/>
    <w:rsid w:val="000571C4"/>
    <w:rsid w:val="0006055B"/>
    <w:rsid w:val="00061A66"/>
    <w:rsid w:val="00064DA3"/>
    <w:rsid w:val="000655A6"/>
    <w:rsid w:val="00070A52"/>
    <w:rsid w:val="00075B7B"/>
    <w:rsid w:val="00080512"/>
    <w:rsid w:val="00080F02"/>
    <w:rsid w:val="00081000"/>
    <w:rsid w:val="0008403D"/>
    <w:rsid w:val="00087423"/>
    <w:rsid w:val="000875B2"/>
    <w:rsid w:val="000930F0"/>
    <w:rsid w:val="0009480C"/>
    <w:rsid w:val="00097058"/>
    <w:rsid w:val="00097868"/>
    <w:rsid w:val="000A1372"/>
    <w:rsid w:val="000A4E92"/>
    <w:rsid w:val="000A501D"/>
    <w:rsid w:val="000B04C9"/>
    <w:rsid w:val="000B103A"/>
    <w:rsid w:val="000B1359"/>
    <w:rsid w:val="000B140B"/>
    <w:rsid w:val="000B2528"/>
    <w:rsid w:val="000B3305"/>
    <w:rsid w:val="000C05E3"/>
    <w:rsid w:val="000C5A5C"/>
    <w:rsid w:val="000C69DC"/>
    <w:rsid w:val="000C6CF0"/>
    <w:rsid w:val="000D0195"/>
    <w:rsid w:val="000D3CA0"/>
    <w:rsid w:val="000D58AB"/>
    <w:rsid w:val="000D6692"/>
    <w:rsid w:val="000D6DB8"/>
    <w:rsid w:val="000E24D9"/>
    <w:rsid w:val="000E39BC"/>
    <w:rsid w:val="000E5950"/>
    <w:rsid w:val="000E5B3E"/>
    <w:rsid w:val="000E6673"/>
    <w:rsid w:val="000F2074"/>
    <w:rsid w:val="000F2196"/>
    <w:rsid w:val="000F4194"/>
    <w:rsid w:val="000F606E"/>
    <w:rsid w:val="000F66B9"/>
    <w:rsid w:val="000F67C2"/>
    <w:rsid w:val="001012CA"/>
    <w:rsid w:val="00106794"/>
    <w:rsid w:val="0011107E"/>
    <w:rsid w:val="001118B3"/>
    <w:rsid w:val="00120DEE"/>
    <w:rsid w:val="00123DDA"/>
    <w:rsid w:val="00125080"/>
    <w:rsid w:val="00125671"/>
    <w:rsid w:val="001302A6"/>
    <w:rsid w:val="001306D0"/>
    <w:rsid w:val="0013278B"/>
    <w:rsid w:val="001332ED"/>
    <w:rsid w:val="00133F57"/>
    <w:rsid w:val="0014134D"/>
    <w:rsid w:val="00141BDC"/>
    <w:rsid w:val="001423A3"/>
    <w:rsid w:val="0014262E"/>
    <w:rsid w:val="001438A8"/>
    <w:rsid w:val="00147770"/>
    <w:rsid w:val="00147FAE"/>
    <w:rsid w:val="0015020F"/>
    <w:rsid w:val="00151286"/>
    <w:rsid w:val="00155D53"/>
    <w:rsid w:val="00156339"/>
    <w:rsid w:val="00162811"/>
    <w:rsid w:val="001633D1"/>
    <w:rsid w:val="00166711"/>
    <w:rsid w:val="00167010"/>
    <w:rsid w:val="00167775"/>
    <w:rsid w:val="00167940"/>
    <w:rsid w:val="00171482"/>
    <w:rsid w:val="001741EC"/>
    <w:rsid w:val="001813DC"/>
    <w:rsid w:val="0018446B"/>
    <w:rsid w:val="001905CB"/>
    <w:rsid w:val="00191B9B"/>
    <w:rsid w:val="00196273"/>
    <w:rsid w:val="00196DA0"/>
    <w:rsid w:val="00197795"/>
    <w:rsid w:val="001A1ADA"/>
    <w:rsid w:val="001B33DE"/>
    <w:rsid w:val="001B4585"/>
    <w:rsid w:val="001B5111"/>
    <w:rsid w:val="001B5354"/>
    <w:rsid w:val="001B6560"/>
    <w:rsid w:val="001C1184"/>
    <w:rsid w:val="001C2F98"/>
    <w:rsid w:val="001D02C2"/>
    <w:rsid w:val="001D1761"/>
    <w:rsid w:val="001D2793"/>
    <w:rsid w:val="001D5A6E"/>
    <w:rsid w:val="001E37CE"/>
    <w:rsid w:val="001E4B98"/>
    <w:rsid w:val="001E55C4"/>
    <w:rsid w:val="001E6C52"/>
    <w:rsid w:val="001F168B"/>
    <w:rsid w:val="001F34E1"/>
    <w:rsid w:val="00201555"/>
    <w:rsid w:val="00201A2B"/>
    <w:rsid w:val="0020781B"/>
    <w:rsid w:val="002120CB"/>
    <w:rsid w:val="00212F37"/>
    <w:rsid w:val="002137B5"/>
    <w:rsid w:val="00213D02"/>
    <w:rsid w:val="00215571"/>
    <w:rsid w:val="00216041"/>
    <w:rsid w:val="00216E3D"/>
    <w:rsid w:val="002232AF"/>
    <w:rsid w:val="002244C8"/>
    <w:rsid w:val="002347A2"/>
    <w:rsid w:val="00234C85"/>
    <w:rsid w:val="00235901"/>
    <w:rsid w:val="00243C99"/>
    <w:rsid w:val="00244103"/>
    <w:rsid w:val="00244A10"/>
    <w:rsid w:val="00245DE0"/>
    <w:rsid w:val="00247146"/>
    <w:rsid w:val="00247A7C"/>
    <w:rsid w:val="00250273"/>
    <w:rsid w:val="00251C3E"/>
    <w:rsid w:val="00255E06"/>
    <w:rsid w:val="00256005"/>
    <w:rsid w:val="00256655"/>
    <w:rsid w:val="00260863"/>
    <w:rsid w:val="0026110C"/>
    <w:rsid w:val="002643E8"/>
    <w:rsid w:val="0026442E"/>
    <w:rsid w:val="00265A50"/>
    <w:rsid w:val="00267BB3"/>
    <w:rsid w:val="002712CD"/>
    <w:rsid w:val="0027181F"/>
    <w:rsid w:val="00272870"/>
    <w:rsid w:val="00280A42"/>
    <w:rsid w:val="00283631"/>
    <w:rsid w:val="00285081"/>
    <w:rsid w:val="0028736C"/>
    <w:rsid w:val="00290364"/>
    <w:rsid w:val="00290BFC"/>
    <w:rsid w:val="0029496A"/>
    <w:rsid w:val="00294E5B"/>
    <w:rsid w:val="002956ED"/>
    <w:rsid w:val="0029729A"/>
    <w:rsid w:val="002A2323"/>
    <w:rsid w:val="002A3C9F"/>
    <w:rsid w:val="002A4194"/>
    <w:rsid w:val="002A44F5"/>
    <w:rsid w:val="002A5DAC"/>
    <w:rsid w:val="002B4A0C"/>
    <w:rsid w:val="002B6758"/>
    <w:rsid w:val="002B6B6D"/>
    <w:rsid w:val="002C086C"/>
    <w:rsid w:val="002C13C2"/>
    <w:rsid w:val="002C25D7"/>
    <w:rsid w:val="002C2DB8"/>
    <w:rsid w:val="002C3910"/>
    <w:rsid w:val="002C4EA5"/>
    <w:rsid w:val="002C557C"/>
    <w:rsid w:val="002C7ED8"/>
    <w:rsid w:val="002D0394"/>
    <w:rsid w:val="002D412E"/>
    <w:rsid w:val="002D51FB"/>
    <w:rsid w:val="002D5E0F"/>
    <w:rsid w:val="002D60E3"/>
    <w:rsid w:val="002D665A"/>
    <w:rsid w:val="002D68C2"/>
    <w:rsid w:val="002D6C17"/>
    <w:rsid w:val="002E2B86"/>
    <w:rsid w:val="002E66DD"/>
    <w:rsid w:val="002F2896"/>
    <w:rsid w:val="002F2E0D"/>
    <w:rsid w:val="003015CB"/>
    <w:rsid w:val="00301676"/>
    <w:rsid w:val="0030359B"/>
    <w:rsid w:val="00303B96"/>
    <w:rsid w:val="00306D8F"/>
    <w:rsid w:val="003070EF"/>
    <w:rsid w:val="00310299"/>
    <w:rsid w:val="00310D68"/>
    <w:rsid w:val="003110C2"/>
    <w:rsid w:val="00311C9B"/>
    <w:rsid w:val="00315449"/>
    <w:rsid w:val="003172DC"/>
    <w:rsid w:val="00320DE4"/>
    <w:rsid w:val="00326556"/>
    <w:rsid w:val="003334E6"/>
    <w:rsid w:val="00336909"/>
    <w:rsid w:val="00336F74"/>
    <w:rsid w:val="00337C60"/>
    <w:rsid w:val="003411E3"/>
    <w:rsid w:val="00350803"/>
    <w:rsid w:val="00350C51"/>
    <w:rsid w:val="0035148F"/>
    <w:rsid w:val="00351495"/>
    <w:rsid w:val="00351D46"/>
    <w:rsid w:val="0035462D"/>
    <w:rsid w:val="00357BAE"/>
    <w:rsid w:val="00357E16"/>
    <w:rsid w:val="003662D7"/>
    <w:rsid w:val="00366FC5"/>
    <w:rsid w:val="003712DC"/>
    <w:rsid w:val="003735AF"/>
    <w:rsid w:val="00376792"/>
    <w:rsid w:val="00376CDE"/>
    <w:rsid w:val="00376F4F"/>
    <w:rsid w:val="0038535B"/>
    <w:rsid w:val="00386600"/>
    <w:rsid w:val="003909BB"/>
    <w:rsid w:val="00391124"/>
    <w:rsid w:val="00393699"/>
    <w:rsid w:val="0039393E"/>
    <w:rsid w:val="003961C8"/>
    <w:rsid w:val="00396C0A"/>
    <w:rsid w:val="003A09DF"/>
    <w:rsid w:val="003A3C62"/>
    <w:rsid w:val="003A3E8B"/>
    <w:rsid w:val="003B26F8"/>
    <w:rsid w:val="003B4EEF"/>
    <w:rsid w:val="003C2363"/>
    <w:rsid w:val="003C3971"/>
    <w:rsid w:val="003C4228"/>
    <w:rsid w:val="003C4535"/>
    <w:rsid w:val="003C58B2"/>
    <w:rsid w:val="003D53BD"/>
    <w:rsid w:val="003E289A"/>
    <w:rsid w:val="003E5B25"/>
    <w:rsid w:val="003E67E3"/>
    <w:rsid w:val="003F0288"/>
    <w:rsid w:val="003F0890"/>
    <w:rsid w:val="003F63E8"/>
    <w:rsid w:val="004009A7"/>
    <w:rsid w:val="00403DF4"/>
    <w:rsid w:val="00410F27"/>
    <w:rsid w:val="00413096"/>
    <w:rsid w:val="0041622C"/>
    <w:rsid w:val="00417DED"/>
    <w:rsid w:val="00423D13"/>
    <w:rsid w:val="00425A21"/>
    <w:rsid w:val="0042772C"/>
    <w:rsid w:val="00432AFF"/>
    <w:rsid w:val="00437742"/>
    <w:rsid w:val="004410DA"/>
    <w:rsid w:val="004412D7"/>
    <w:rsid w:val="004420AE"/>
    <w:rsid w:val="00445219"/>
    <w:rsid w:val="00447E84"/>
    <w:rsid w:val="004512FF"/>
    <w:rsid w:val="0045549B"/>
    <w:rsid w:val="00462749"/>
    <w:rsid w:val="004645B5"/>
    <w:rsid w:val="004657CA"/>
    <w:rsid w:val="0047098F"/>
    <w:rsid w:val="0047540A"/>
    <w:rsid w:val="00481AD1"/>
    <w:rsid w:val="00484183"/>
    <w:rsid w:val="00487D49"/>
    <w:rsid w:val="00491C39"/>
    <w:rsid w:val="004963BF"/>
    <w:rsid w:val="004A483F"/>
    <w:rsid w:val="004A742D"/>
    <w:rsid w:val="004B1CB0"/>
    <w:rsid w:val="004C1FB6"/>
    <w:rsid w:val="004C2A1D"/>
    <w:rsid w:val="004C3D08"/>
    <w:rsid w:val="004C4D64"/>
    <w:rsid w:val="004C5730"/>
    <w:rsid w:val="004D3578"/>
    <w:rsid w:val="004E213A"/>
    <w:rsid w:val="004E21E5"/>
    <w:rsid w:val="004E2D8C"/>
    <w:rsid w:val="004E3710"/>
    <w:rsid w:val="004E47B2"/>
    <w:rsid w:val="004E5F3A"/>
    <w:rsid w:val="004E6516"/>
    <w:rsid w:val="004E73D0"/>
    <w:rsid w:val="004E74B1"/>
    <w:rsid w:val="004F0159"/>
    <w:rsid w:val="004F20BC"/>
    <w:rsid w:val="004F2EFC"/>
    <w:rsid w:val="004F2F1D"/>
    <w:rsid w:val="004F74A1"/>
    <w:rsid w:val="00502844"/>
    <w:rsid w:val="00502F09"/>
    <w:rsid w:val="00504B95"/>
    <w:rsid w:val="00513EEC"/>
    <w:rsid w:val="0051699C"/>
    <w:rsid w:val="0052353C"/>
    <w:rsid w:val="005258DF"/>
    <w:rsid w:val="00526BEE"/>
    <w:rsid w:val="00526CEE"/>
    <w:rsid w:val="005353FA"/>
    <w:rsid w:val="00543E6C"/>
    <w:rsid w:val="00551855"/>
    <w:rsid w:val="00561A92"/>
    <w:rsid w:val="00562144"/>
    <w:rsid w:val="00565087"/>
    <w:rsid w:val="00583A8D"/>
    <w:rsid w:val="00587189"/>
    <w:rsid w:val="005876E9"/>
    <w:rsid w:val="00590EAF"/>
    <w:rsid w:val="005A4A05"/>
    <w:rsid w:val="005B0043"/>
    <w:rsid w:val="005B27BD"/>
    <w:rsid w:val="005B2BDE"/>
    <w:rsid w:val="005B4436"/>
    <w:rsid w:val="005B4C45"/>
    <w:rsid w:val="005C294B"/>
    <w:rsid w:val="005C46F2"/>
    <w:rsid w:val="005C514F"/>
    <w:rsid w:val="005C6C14"/>
    <w:rsid w:val="005C6E15"/>
    <w:rsid w:val="005C7D67"/>
    <w:rsid w:val="005D127B"/>
    <w:rsid w:val="005D162E"/>
    <w:rsid w:val="005D2A65"/>
    <w:rsid w:val="005D2E01"/>
    <w:rsid w:val="005D318A"/>
    <w:rsid w:val="005E1C00"/>
    <w:rsid w:val="005E3906"/>
    <w:rsid w:val="005F2B3F"/>
    <w:rsid w:val="005F35C2"/>
    <w:rsid w:val="005F4193"/>
    <w:rsid w:val="00600786"/>
    <w:rsid w:val="00601D08"/>
    <w:rsid w:val="00603D9F"/>
    <w:rsid w:val="0060531C"/>
    <w:rsid w:val="00605611"/>
    <w:rsid w:val="0060678D"/>
    <w:rsid w:val="00611081"/>
    <w:rsid w:val="0061294D"/>
    <w:rsid w:val="00614E86"/>
    <w:rsid w:val="00614FDF"/>
    <w:rsid w:val="0062142F"/>
    <w:rsid w:val="00624070"/>
    <w:rsid w:val="00626449"/>
    <w:rsid w:val="00626713"/>
    <w:rsid w:val="006277CF"/>
    <w:rsid w:val="00635504"/>
    <w:rsid w:val="00635960"/>
    <w:rsid w:val="0064113F"/>
    <w:rsid w:val="006416EE"/>
    <w:rsid w:val="00642F4B"/>
    <w:rsid w:val="00643AB2"/>
    <w:rsid w:val="00644606"/>
    <w:rsid w:val="00652C89"/>
    <w:rsid w:val="0065413D"/>
    <w:rsid w:val="00654BBA"/>
    <w:rsid w:val="00663311"/>
    <w:rsid w:val="006639DD"/>
    <w:rsid w:val="00671775"/>
    <w:rsid w:val="00677386"/>
    <w:rsid w:val="00680F3C"/>
    <w:rsid w:val="00681D6F"/>
    <w:rsid w:val="00682170"/>
    <w:rsid w:val="00684245"/>
    <w:rsid w:val="00685FE6"/>
    <w:rsid w:val="00687167"/>
    <w:rsid w:val="00687CCC"/>
    <w:rsid w:val="006922A8"/>
    <w:rsid w:val="00693831"/>
    <w:rsid w:val="0069443E"/>
    <w:rsid w:val="006946C6"/>
    <w:rsid w:val="00696187"/>
    <w:rsid w:val="00697A1E"/>
    <w:rsid w:val="006A13DC"/>
    <w:rsid w:val="006A18E9"/>
    <w:rsid w:val="006A5F30"/>
    <w:rsid w:val="006A7404"/>
    <w:rsid w:val="006B2AEA"/>
    <w:rsid w:val="006B4B67"/>
    <w:rsid w:val="006B78C8"/>
    <w:rsid w:val="006C254E"/>
    <w:rsid w:val="006C303B"/>
    <w:rsid w:val="006C3F36"/>
    <w:rsid w:val="006C4A8F"/>
    <w:rsid w:val="006C53D3"/>
    <w:rsid w:val="006D1F9A"/>
    <w:rsid w:val="006D28C5"/>
    <w:rsid w:val="006E1037"/>
    <w:rsid w:val="006E41E9"/>
    <w:rsid w:val="006E5C86"/>
    <w:rsid w:val="006F02B9"/>
    <w:rsid w:val="00700B57"/>
    <w:rsid w:val="00701D75"/>
    <w:rsid w:val="007044F6"/>
    <w:rsid w:val="0070656E"/>
    <w:rsid w:val="007100AD"/>
    <w:rsid w:val="0071017A"/>
    <w:rsid w:val="00711037"/>
    <w:rsid w:val="00712F8C"/>
    <w:rsid w:val="00713C7D"/>
    <w:rsid w:val="00725792"/>
    <w:rsid w:val="00727AD1"/>
    <w:rsid w:val="00731204"/>
    <w:rsid w:val="007320AD"/>
    <w:rsid w:val="00732A74"/>
    <w:rsid w:val="00734A5B"/>
    <w:rsid w:val="007371DF"/>
    <w:rsid w:val="007441D0"/>
    <w:rsid w:val="00744E76"/>
    <w:rsid w:val="00745EB1"/>
    <w:rsid w:val="007567D7"/>
    <w:rsid w:val="00756A51"/>
    <w:rsid w:val="00757819"/>
    <w:rsid w:val="00763C76"/>
    <w:rsid w:val="00770221"/>
    <w:rsid w:val="00775DE5"/>
    <w:rsid w:val="0077651D"/>
    <w:rsid w:val="0078163B"/>
    <w:rsid w:val="00781F0F"/>
    <w:rsid w:val="0078601E"/>
    <w:rsid w:val="0079093A"/>
    <w:rsid w:val="00793EBE"/>
    <w:rsid w:val="007A02A1"/>
    <w:rsid w:val="007A39B1"/>
    <w:rsid w:val="007A3BC8"/>
    <w:rsid w:val="007A402F"/>
    <w:rsid w:val="007A4FDC"/>
    <w:rsid w:val="007A752C"/>
    <w:rsid w:val="007B083B"/>
    <w:rsid w:val="007B246F"/>
    <w:rsid w:val="007B2778"/>
    <w:rsid w:val="007B62D9"/>
    <w:rsid w:val="007C079A"/>
    <w:rsid w:val="007C1FAE"/>
    <w:rsid w:val="007C20CA"/>
    <w:rsid w:val="007C2161"/>
    <w:rsid w:val="007C5E58"/>
    <w:rsid w:val="007D2584"/>
    <w:rsid w:val="007D5882"/>
    <w:rsid w:val="007E0B23"/>
    <w:rsid w:val="007E0BF2"/>
    <w:rsid w:val="007E2729"/>
    <w:rsid w:val="007E32E1"/>
    <w:rsid w:val="007E50D1"/>
    <w:rsid w:val="007F23C7"/>
    <w:rsid w:val="008028A4"/>
    <w:rsid w:val="0080335D"/>
    <w:rsid w:val="00805188"/>
    <w:rsid w:val="00806F25"/>
    <w:rsid w:val="00810D4B"/>
    <w:rsid w:val="008160E5"/>
    <w:rsid w:val="00816A6D"/>
    <w:rsid w:val="0082248A"/>
    <w:rsid w:val="0082610B"/>
    <w:rsid w:val="00827089"/>
    <w:rsid w:val="00831519"/>
    <w:rsid w:val="00837A66"/>
    <w:rsid w:val="00843246"/>
    <w:rsid w:val="00843307"/>
    <w:rsid w:val="008463C3"/>
    <w:rsid w:val="00846D56"/>
    <w:rsid w:val="00850CA7"/>
    <w:rsid w:val="0085185A"/>
    <w:rsid w:val="008522B8"/>
    <w:rsid w:val="00853453"/>
    <w:rsid w:val="008560BC"/>
    <w:rsid w:val="00857FAF"/>
    <w:rsid w:val="008656C0"/>
    <w:rsid w:val="008729AE"/>
    <w:rsid w:val="008729D3"/>
    <w:rsid w:val="00873674"/>
    <w:rsid w:val="00875170"/>
    <w:rsid w:val="008768CA"/>
    <w:rsid w:val="00876933"/>
    <w:rsid w:val="008808BA"/>
    <w:rsid w:val="0088273B"/>
    <w:rsid w:val="00882DB6"/>
    <w:rsid w:val="008833CB"/>
    <w:rsid w:val="00891CA3"/>
    <w:rsid w:val="00893CC6"/>
    <w:rsid w:val="0089534E"/>
    <w:rsid w:val="008A0925"/>
    <w:rsid w:val="008B1270"/>
    <w:rsid w:val="008C02B7"/>
    <w:rsid w:val="008C5797"/>
    <w:rsid w:val="008C6698"/>
    <w:rsid w:val="008D1702"/>
    <w:rsid w:val="008D24AD"/>
    <w:rsid w:val="008D5459"/>
    <w:rsid w:val="008D5F69"/>
    <w:rsid w:val="008D6702"/>
    <w:rsid w:val="008F1853"/>
    <w:rsid w:val="008F26BA"/>
    <w:rsid w:val="008F4EDF"/>
    <w:rsid w:val="008F60C8"/>
    <w:rsid w:val="008F7408"/>
    <w:rsid w:val="0090013D"/>
    <w:rsid w:val="009005E5"/>
    <w:rsid w:val="0090271F"/>
    <w:rsid w:val="00902E23"/>
    <w:rsid w:val="009050C7"/>
    <w:rsid w:val="00905ECC"/>
    <w:rsid w:val="0090797C"/>
    <w:rsid w:val="00907D17"/>
    <w:rsid w:val="00912203"/>
    <w:rsid w:val="009127A5"/>
    <w:rsid w:val="0091348E"/>
    <w:rsid w:val="009151E6"/>
    <w:rsid w:val="00916EC0"/>
    <w:rsid w:val="00917CCB"/>
    <w:rsid w:val="00925D94"/>
    <w:rsid w:val="0094290A"/>
    <w:rsid w:val="00942EC2"/>
    <w:rsid w:val="00943578"/>
    <w:rsid w:val="00943A27"/>
    <w:rsid w:val="009452C2"/>
    <w:rsid w:val="009479F3"/>
    <w:rsid w:val="00950235"/>
    <w:rsid w:val="009559D5"/>
    <w:rsid w:val="00960434"/>
    <w:rsid w:val="00961048"/>
    <w:rsid w:val="00961486"/>
    <w:rsid w:val="00962773"/>
    <w:rsid w:val="009651B5"/>
    <w:rsid w:val="00965CEB"/>
    <w:rsid w:val="00967FF0"/>
    <w:rsid w:val="0097416F"/>
    <w:rsid w:val="00974C55"/>
    <w:rsid w:val="009833AE"/>
    <w:rsid w:val="009862B8"/>
    <w:rsid w:val="009866CC"/>
    <w:rsid w:val="00987A5D"/>
    <w:rsid w:val="0099189F"/>
    <w:rsid w:val="009920EC"/>
    <w:rsid w:val="009A1549"/>
    <w:rsid w:val="009A78A7"/>
    <w:rsid w:val="009B03B5"/>
    <w:rsid w:val="009C25EF"/>
    <w:rsid w:val="009C2BF0"/>
    <w:rsid w:val="009C63B1"/>
    <w:rsid w:val="009D191A"/>
    <w:rsid w:val="009D1BB1"/>
    <w:rsid w:val="009D2E4F"/>
    <w:rsid w:val="009D7CC3"/>
    <w:rsid w:val="009E1897"/>
    <w:rsid w:val="009E6FF2"/>
    <w:rsid w:val="009E748A"/>
    <w:rsid w:val="009F00EF"/>
    <w:rsid w:val="009F37B7"/>
    <w:rsid w:val="009F43BC"/>
    <w:rsid w:val="009F4A54"/>
    <w:rsid w:val="00A0025A"/>
    <w:rsid w:val="00A00305"/>
    <w:rsid w:val="00A00879"/>
    <w:rsid w:val="00A013B5"/>
    <w:rsid w:val="00A02B61"/>
    <w:rsid w:val="00A02EAC"/>
    <w:rsid w:val="00A0439D"/>
    <w:rsid w:val="00A0456C"/>
    <w:rsid w:val="00A05022"/>
    <w:rsid w:val="00A10F02"/>
    <w:rsid w:val="00A11189"/>
    <w:rsid w:val="00A11C5D"/>
    <w:rsid w:val="00A13418"/>
    <w:rsid w:val="00A14062"/>
    <w:rsid w:val="00A164B4"/>
    <w:rsid w:val="00A257D3"/>
    <w:rsid w:val="00A25F6E"/>
    <w:rsid w:val="00A26397"/>
    <w:rsid w:val="00A27F9B"/>
    <w:rsid w:val="00A310FF"/>
    <w:rsid w:val="00A31FE2"/>
    <w:rsid w:val="00A37630"/>
    <w:rsid w:val="00A37AA2"/>
    <w:rsid w:val="00A37EA2"/>
    <w:rsid w:val="00A41DF4"/>
    <w:rsid w:val="00A44856"/>
    <w:rsid w:val="00A44A56"/>
    <w:rsid w:val="00A47D75"/>
    <w:rsid w:val="00A53724"/>
    <w:rsid w:val="00A61768"/>
    <w:rsid w:val="00A621C0"/>
    <w:rsid w:val="00A647A9"/>
    <w:rsid w:val="00A6490B"/>
    <w:rsid w:val="00A6633B"/>
    <w:rsid w:val="00A70C63"/>
    <w:rsid w:val="00A72A98"/>
    <w:rsid w:val="00A734A3"/>
    <w:rsid w:val="00A73D8A"/>
    <w:rsid w:val="00A76099"/>
    <w:rsid w:val="00A77E9C"/>
    <w:rsid w:val="00A82346"/>
    <w:rsid w:val="00A9318F"/>
    <w:rsid w:val="00A94BC1"/>
    <w:rsid w:val="00A94CD1"/>
    <w:rsid w:val="00A96C11"/>
    <w:rsid w:val="00AB05A7"/>
    <w:rsid w:val="00AB1185"/>
    <w:rsid w:val="00AC7166"/>
    <w:rsid w:val="00AD47D7"/>
    <w:rsid w:val="00AD4878"/>
    <w:rsid w:val="00AD63FB"/>
    <w:rsid w:val="00AE0793"/>
    <w:rsid w:val="00AE1E5F"/>
    <w:rsid w:val="00AF09C8"/>
    <w:rsid w:val="00B0455B"/>
    <w:rsid w:val="00B06B44"/>
    <w:rsid w:val="00B07C9E"/>
    <w:rsid w:val="00B1236B"/>
    <w:rsid w:val="00B14D28"/>
    <w:rsid w:val="00B14E0A"/>
    <w:rsid w:val="00B15449"/>
    <w:rsid w:val="00B155DC"/>
    <w:rsid w:val="00B21568"/>
    <w:rsid w:val="00B22BDD"/>
    <w:rsid w:val="00B234EE"/>
    <w:rsid w:val="00B23676"/>
    <w:rsid w:val="00B23AD4"/>
    <w:rsid w:val="00B25F0E"/>
    <w:rsid w:val="00B266E6"/>
    <w:rsid w:val="00B27FB8"/>
    <w:rsid w:val="00B30CE4"/>
    <w:rsid w:val="00B403D8"/>
    <w:rsid w:val="00B40C8A"/>
    <w:rsid w:val="00B4732F"/>
    <w:rsid w:val="00B50254"/>
    <w:rsid w:val="00B571D1"/>
    <w:rsid w:val="00B6196E"/>
    <w:rsid w:val="00B633D9"/>
    <w:rsid w:val="00B63A51"/>
    <w:rsid w:val="00B63B43"/>
    <w:rsid w:val="00B65372"/>
    <w:rsid w:val="00B706D2"/>
    <w:rsid w:val="00B70BED"/>
    <w:rsid w:val="00B71860"/>
    <w:rsid w:val="00B719B2"/>
    <w:rsid w:val="00B75CCF"/>
    <w:rsid w:val="00B772A7"/>
    <w:rsid w:val="00B81012"/>
    <w:rsid w:val="00B81FC1"/>
    <w:rsid w:val="00B838C8"/>
    <w:rsid w:val="00B86808"/>
    <w:rsid w:val="00B86F5D"/>
    <w:rsid w:val="00B87159"/>
    <w:rsid w:val="00B921B8"/>
    <w:rsid w:val="00B9266C"/>
    <w:rsid w:val="00B95AEF"/>
    <w:rsid w:val="00BA2CE8"/>
    <w:rsid w:val="00BA493B"/>
    <w:rsid w:val="00BB20D5"/>
    <w:rsid w:val="00BB385A"/>
    <w:rsid w:val="00BB3E38"/>
    <w:rsid w:val="00BB7408"/>
    <w:rsid w:val="00BB7AFF"/>
    <w:rsid w:val="00BC0F7D"/>
    <w:rsid w:val="00BC14FF"/>
    <w:rsid w:val="00BC4AF2"/>
    <w:rsid w:val="00BC4F9F"/>
    <w:rsid w:val="00BC590C"/>
    <w:rsid w:val="00BC5CC4"/>
    <w:rsid w:val="00BD0B44"/>
    <w:rsid w:val="00BD267B"/>
    <w:rsid w:val="00BD3C5C"/>
    <w:rsid w:val="00BD6927"/>
    <w:rsid w:val="00BE0FE0"/>
    <w:rsid w:val="00BE7A76"/>
    <w:rsid w:val="00BF1785"/>
    <w:rsid w:val="00BF3AEE"/>
    <w:rsid w:val="00C00441"/>
    <w:rsid w:val="00C014AB"/>
    <w:rsid w:val="00C07194"/>
    <w:rsid w:val="00C10B2B"/>
    <w:rsid w:val="00C14BF2"/>
    <w:rsid w:val="00C152F3"/>
    <w:rsid w:val="00C1643B"/>
    <w:rsid w:val="00C21D56"/>
    <w:rsid w:val="00C2228A"/>
    <w:rsid w:val="00C2283A"/>
    <w:rsid w:val="00C24016"/>
    <w:rsid w:val="00C33079"/>
    <w:rsid w:val="00C33D5B"/>
    <w:rsid w:val="00C35625"/>
    <w:rsid w:val="00C445FC"/>
    <w:rsid w:val="00C45231"/>
    <w:rsid w:val="00C45A92"/>
    <w:rsid w:val="00C45E61"/>
    <w:rsid w:val="00C53C93"/>
    <w:rsid w:val="00C53F06"/>
    <w:rsid w:val="00C54EB8"/>
    <w:rsid w:val="00C5568D"/>
    <w:rsid w:val="00C616A5"/>
    <w:rsid w:val="00C616E5"/>
    <w:rsid w:val="00C64056"/>
    <w:rsid w:val="00C7100B"/>
    <w:rsid w:val="00C71D5C"/>
    <w:rsid w:val="00C72833"/>
    <w:rsid w:val="00C7604E"/>
    <w:rsid w:val="00C773E2"/>
    <w:rsid w:val="00C83B19"/>
    <w:rsid w:val="00C849D1"/>
    <w:rsid w:val="00C9023D"/>
    <w:rsid w:val="00C903F7"/>
    <w:rsid w:val="00C90BCB"/>
    <w:rsid w:val="00C915C0"/>
    <w:rsid w:val="00C92DC6"/>
    <w:rsid w:val="00C93F40"/>
    <w:rsid w:val="00C94816"/>
    <w:rsid w:val="00C96155"/>
    <w:rsid w:val="00C96F9D"/>
    <w:rsid w:val="00CA341D"/>
    <w:rsid w:val="00CA3D0C"/>
    <w:rsid w:val="00CA53A5"/>
    <w:rsid w:val="00CA54A2"/>
    <w:rsid w:val="00CB091F"/>
    <w:rsid w:val="00CB1220"/>
    <w:rsid w:val="00CC02B6"/>
    <w:rsid w:val="00CC08E6"/>
    <w:rsid w:val="00CC2199"/>
    <w:rsid w:val="00CC6072"/>
    <w:rsid w:val="00CC6673"/>
    <w:rsid w:val="00CC77F8"/>
    <w:rsid w:val="00CC7B2B"/>
    <w:rsid w:val="00CC7F3E"/>
    <w:rsid w:val="00CD0309"/>
    <w:rsid w:val="00CD2805"/>
    <w:rsid w:val="00CD7F1D"/>
    <w:rsid w:val="00CE213A"/>
    <w:rsid w:val="00CE4886"/>
    <w:rsid w:val="00CF1FDC"/>
    <w:rsid w:val="00CF2F33"/>
    <w:rsid w:val="00CF3410"/>
    <w:rsid w:val="00D00459"/>
    <w:rsid w:val="00D01ABE"/>
    <w:rsid w:val="00D04673"/>
    <w:rsid w:val="00D05C47"/>
    <w:rsid w:val="00D06053"/>
    <w:rsid w:val="00D063F0"/>
    <w:rsid w:val="00D07E14"/>
    <w:rsid w:val="00D24374"/>
    <w:rsid w:val="00D2474B"/>
    <w:rsid w:val="00D26FDD"/>
    <w:rsid w:val="00D312DF"/>
    <w:rsid w:val="00D3422E"/>
    <w:rsid w:val="00D36FC5"/>
    <w:rsid w:val="00D40936"/>
    <w:rsid w:val="00D44962"/>
    <w:rsid w:val="00D4496D"/>
    <w:rsid w:val="00D457E0"/>
    <w:rsid w:val="00D47BD2"/>
    <w:rsid w:val="00D505AD"/>
    <w:rsid w:val="00D51F2B"/>
    <w:rsid w:val="00D5295A"/>
    <w:rsid w:val="00D55436"/>
    <w:rsid w:val="00D55680"/>
    <w:rsid w:val="00D56308"/>
    <w:rsid w:val="00D56473"/>
    <w:rsid w:val="00D613DA"/>
    <w:rsid w:val="00D65870"/>
    <w:rsid w:val="00D66408"/>
    <w:rsid w:val="00D71493"/>
    <w:rsid w:val="00D72DA6"/>
    <w:rsid w:val="00D72DC9"/>
    <w:rsid w:val="00D738D6"/>
    <w:rsid w:val="00D73C4F"/>
    <w:rsid w:val="00D755EB"/>
    <w:rsid w:val="00D7696A"/>
    <w:rsid w:val="00D77656"/>
    <w:rsid w:val="00D77DB9"/>
    <w:rsid w:val="00D806C3"/>
    <w:rsid w:val="00D82750"/>
    <w:rsid w:val="00D87829"/>
    <w:rsid w:val="00D87E00"/>
    <w:rsid w:val="00D904EB"/>
    <w:rsid w:val="00D90D3D"/>
    <w:rsid w:val="00D9134D"/>
    <w:rsid w:val="00D9274D"/>
    <w:rsid w:val="00D95946"/>
    <w:rsid w:val="00DA08AB"/>
    <w:rsid w:val="00DA1983"/>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5B74"/>
    <w:rsid w:val="00DD68D7"/>
    <w:rsid w:val="00DE2AAA"/>
    <w:rsid w:val="00DE3FA5"/>
    <w:rsid w:val="00DE57AA"/>
    <w:rsid w:val="00DE76EF"/>
    <w:rsid w:val="00DF0C8D"/>
    <w:rsid w:val="00DF2B1F"/>
    <w:rsid w:val="00DF54FF"/>
    <w:rsid w:val="00DF611B"/>
    <w:rsid w:val="00DF62CD"/>
    <w:rsid w:val="00E00A89"/>
    <w:rsid w:val="00E037C5"/>
    <w:rsid w:val="00E0534D"/>
    <w:rsid w:val="00E12A44"/>
    <w:rsid w:val="00E16413"/>
    <w:rsid w:val="00E164A5"/>
    <w:rsid w:val="00E168B2"/>
    <w:rsid w:val="00E23C73"/>
    <w:rsid w:val="00E24F14"/>
    <w:rsid w:val="00E30A87"/>
    <w:rsid w:val="00E30EC4"/>
    <w:rsid w:val="00E416AD"/>
    <w:rsid w:val="00E418DB"/>
    <w:rsid w:val="00E42A60"/>
    <w:rsid w:val="00E43ED6"/>
    <w:rsid w:val="00E43FF0"/>
    <w:rsid w:val="00E440BA"/>
    <w:rsid w:val="00E448E4"/>
    <w:rsid w:val="00E51302"/>
    <w:rsid w:val="00E538D6"/>
    <w:rsid w:val="00E6017F"/>
    <w:rsid w:val="00E60E94"/>
    <w:rsid w:val="00E66D40"/>
    <w:rsid w:val="00E6771A"/>
    <w:rsid w:val="00E67E7D"/>
    <w:rsid w:val="00E705E9"/>
    <w:rsid w:val="00E70AC5"/>
    <w:rsid w:val="00E72F90"/>
    <w:rsid w:val="00E74DF3"/>
    <w:rsid w:val="00E77645"/>
    <w:rsid w:val="00E81E11"/>
    <w:rsid w:val="00E85BC1"/>
    <w:rsid w:val="00E8655D"/>
    <w:rsid w:val="00E871A4"/>
    <w:rsid w:val="00E8794F"/>
    <w:rsid w:val="00E91E71"/>
    <w:rsid w:val="00EB26BD"/>
    <w:rsid w:val="00EB33C7"/>
    <w:rsid w:val="00EB60B1"/>
    <w:rsid w:val="00EC4A25"/>
    <w:rsid w:val="00EC62F3"/>
    <w:rsid w:val="00ED0546"/>
    <w:rsid w:val="00EE00EA"/>
    <w:rsid w:val="00EE0A3C"/>
    <w:rsid w:val="00EE3C26"/>
    <w:rsid w:val="00EE44F8"/>
    <w:rsid w:val="00EE4BD1"/>
    <w:rsid w:val="00EE4F55"/>
    <w:rsid w:val="00EF22AE"/>
    <w:rsid w:val="00EF7579"/>
    <w:rsid w:val="00F025A2"/>
    <w:rsid w:val="00F04712"/>
    <w:rsid w:val="00F10912"/>
    <w:rsid w:val="00F121DB"/>
    <w:rsid w:val="00F12AB3"/>
    <w:rsid w:val="00F14C1D"/>
    <w:rsid w:val="00F21044"/>
    <w:rsid w:val="00F22EC7"/>
    <w:rsid w:val="00F237D9"/>
    <w:rsid w:val="00F2438F"/>
    <w:rsid w:val="00F26FFA"/>
    <w:rsid w:val="00F31348"/>
    <w:rsid w:val="00F31EF0"/>
    <w:rsid w:val="00F40D4C"/>
    <w:rsid w:val="00F419EB"/>
    <w:rsid w:val="00F4261C"/>
    <w:rsid w:val="00F505D8"/>
    <w:rsid w:val="00F52383"/>
    <w:rsid w:val="00F56FA1"/>
    <w:rsid w:val="00F653B8"/>
    <w:rsid w:val="00F703A3"/>
    <w:rsid w:val="00F830B9"/>
    <w:rsid w:val="00F83F8C"/>
    <w:rsid w:val="00F84DC9"/>
    <w:rsid w:val="00F95DAF"/>
    <w:rsid w:val="00FA1266"/>
    <w:rsid w:val="00FA2E87"/>
    <w:rsid w:val="00FB184E"/>
    <w:rsid w:val="00FB31F3"/>
    <w:rsid w:val="00FB6DAE"/>
    <w:rsid w:val="00FB7986"/>
    <w:rsid w:val="00FB7B93"/>
    <w:rsid w:val="00FC1192"/>
    <w:rsid w:val="00FC357E"/>
    <w:rsid w:val="00FC6312"/>
    <w:rsid w:val="00FC6FA2"/>
    <w:rsid w:val="00FD2C93"/>
    <w:rsid w:val="00FD5DD5"/>
    <w:rsid w:val="00FD6DFB"/>
    <w:rsid w:val="00FD7E14"/>
    <w:rsid w:val="00FE42BB"/>
    <w:rsid w:val="00FE5791"/>
    <w:rsid w:val="00FE65A7"/>
    <w:rsid w:val="00FF2896"/>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914021"/>
  <w15:chartTrackingRefBased/>
  <w15:docId w15:val="{33081C40-D7FE-4AA8-B02C-D617E15B8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FE42B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580123">
      <w:bodyDiv w:val="1"/>
      <w:marLeft w:val="0"/>
      <w:marRight w:val="0"/>
      <w:marTop w:val="0"/>
      <w:marBottom w:val="0"/>
      <w:divBdr>
        <w:top w:val="none" w:sz="0" w:space="0" w:color="auto"/>
        <w:left w:val="none" w:sz="0" w:space="0" w:color="auto"/>
        <w:bottom w:val="none" w:sz="0" w:space="0" w:color="auto"/>
        <w:right w:val="none" w:sz="0" w:space="0" w:color="auto"/>
      </w:divBdr>
      <w:divsChild>
        <w:div w:id="10572815">
          <w:marLeft w:val="850"/>
          <w:marRight w:val="0"/>
          <w:marTop w:val="160"/>
          <w:marBottom w:val="0"/>
          <w:divBdr>
            <w:top w:val="none" w:sz="0" w:space="0" w:color="auto"/>
            <w:left w:val="none" w:sz="0" w:space="0" w:color="auto"/>
            <w:bottom w:val="none" w:sz="0" w:space="0" w:color="auto"/>
            <w:right w:val="none" w:sz="0" w:space="0" w:color="auto"/>
          </w:divBdr>
        </w:div>
        <w:div w:id="159733325">
          <w:marLeft w:val="850"/>
          <w:marRight w:val="0"/>
          <w:marTop w:val="160"/>
          <w:marBottom w:val="0"/>
          <w:divBdr>
            <w:top w:val="none" w:sz="0" w:space="0" w:color="auto"/>
            <w:left w:val="none" w:sz="0" w:space="0" w:color="auto"/>
            <w:bottom w:val="none" w:sz="0" w:space="0" w:color="auto"/>
            <w:right w:val="none" w:sz="0" w:space="0" w:color="auto"/>
          </w:divBdr>
        </w:div>
        <w:div w:id="199175167">
          <w:marLeft w:val="850"/>
          <w:marRight w:val="0"/>
          <w:marTop w:val="160"/>
          <w:marBottom w:val="0"/>
          <w:divBdr>
            <w:top w:val="none" w:sz="0" w:space="0" w:color="auto"/>
            <w:left w:val="none" w:sz="0" w:space="0" w:color="auto"/>
            <w:bottom w:val="none" w:sz="0" w:space="0" w:color="auto"/>
            <w:right w:val="none" w:sz="0" w:space="0" w:color="auto"/>
          </w:divBdr>
        </w:div>
        <w:div w:id="1447698685">
          <w:marLeft w:val="850"/>
          <w:marRight w:val="0"/>
          <w:marTop w:val="160"/>
          <w:marBottom w:val="0"/>
          <w:divBdr>
            <w:top w:val="none" w:sz="0" w:space="0" w:color="auto"/>
            <w:left w:val="none" w:sz="0" w:space="0" w:color="auto"/>
            <w:bottom w:val="none" w:sz="0" w:space="0" w:color="auto"/>
            <w:right w:val="none" w:sz="0" w:space="0" w:color="auto"/>
          </w:divBdr>
        </w:div>
      </w:divsChild>
    </w:div>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24114883">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19125973">
      <w:bodyDiv w:val="1"/>
      <w:marLeft w:val="0"/>
      <w:marRight w:val="0"/>
      <w:marTop w:val="0"/>
      <w:marBottom w:val="0"/>
      <w:divBdr>
        <w:top w:val="none" w:sz="0" w:space="0" w:color="auto"/>
        <w:left w:val="none" w:sz="0" w:space="0" w:color="auto"/>
        <w:bottom w:val="none" w:sz="0" w:space="0" w:color="auto"/>
        <w:right w:val="none" w:sz="0" w:space="0" w:color="auto"/>
      </w:divBdr>
      <w:divsChild>
        <w:div w:id="857735188">
          <w:marLeft w:val="850"/>
          <w:marRight w:val="0"/>
          <w:marTop w:val="160"/>
          <w:marBottom w:val="0"/>
          <w:divBdr>
            <w:top w:val="none" w:sz="0" w:space="0" w:color="auto"/>
            <w:left w:val="none" w:sz="0" w:space="0" w:color="auto"/>
            <w:bottom w:val="none" w:sz="0" w:space="0" w:color="auto"/>
            <w:right w:val="none" w:sz="0" w:space="0" w:color="auto"/>
          </w:divBdr>
        </w:div>
        <w:div w:id="1320041349">
          <w:marLeft w:val="850"/>
          <w:marRight w:val="0"/>
          <w:marTop w:val="160"/>
          <w:marBottom w:val="0"/>
          <w:divBdr>
            <w:top w:val="none" w:sz="0" w:space="0" w:color="auto"/>
            <w:left w:val="none" w:sz="0" w:space="0" w:color="auto"/>
            <w:bottom w:val="none" w:sz="0" w:space="0" w:color="auto"/>
            <w:right w:val="none" w:sz="0" w:space="0" w:color="auto"/>
          </w:divBdr>
        </w:div>
        <w:div w:id="1657681810">
          <w:marLeft w:val="850"/>
          <w:marRight w:val="0"/>
          <w:marTop w:val="160"/>
          <w:marBottom w:val="0"/>
          <w:divBdr>
            <w:top w:val="none" w:sz="0" w:space="0" w:color="auto"/>
            <w:left w:val="none" w:sz="0" w:space="0" w:color="auto"/>
            <w:bottom w:val="none" w:sz="0" w:space="0" w:color="auto"/>
            <w:right w:val="none" w:sz="0" w:space="0" w:color="auto"/>
          </w:divBdr>
        </w:div>
        <w:div w:id="1815222078">
          <w:marLeft w:val="850"/>
          <w:marRight w:val="0"/>
          <w:marTop w:val="160"/>
          <w:marBottom w:val="0"/>
          <w:divBdr>
            <w:top w:val="none" w:sz="0" w:space="0" w:color="auto"/>
            <w:left w:val="none" w:sz="0" w:space="0" w:color="auto"/>
            <w:bottom w:val="none" w:sz="0" w:space="0" w:color="auto"/>
            <w:right w:val="none" w:sz="0" w:space="0" w:color="auto"/>
          </w:divBdr>
        </w:div>
        <w:div w:id="1866362288">
          <w:marLeft w:val="850"/>
          <w:marRight w:val="0"/>
          <w:marTop w:val="160"/>
          <w:marBottom w:val="0"/>
          <w:divBdr>
            <w:top w:val="none" w:sz="0" w:space="0" w:color="auto"/>
            <w:left w:val="none" w:sz="0" w:space="0" w:color="auto"/>
            <w:bottom w:val="none" w:sz="0" w:space="0" w:color="auto"/>
            <w:right w:val="none" w:sz="0" w:space="0" w:color="auto"/>
          </w:divBdr>
        </w:div>
        <w:div w:id="1997607336">
          <w:marLeft w:val="850"/>
          <w:marRight w:val="0"/>
          <w:marTop w:val="1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051418126">
      <w:bodyDiv w:val="1"/>
      <w:marLeft w:val="0"/>
      <w:marRight w:val="0"/>
      <w:marTop w:val="0"/>
      <w:marBottom w:val="0"/>
      <w:divBdr>
        <w:top w:val="none" w:sz="0" w:space="0" w:color="auto"/>
        <w:left w:val="none" w:sz="0" w:space="0" w:color="auto"/>
        <w:bottom w:val="none" w:sz="0" w:space="0" w:color="auto"/>
        <w:right w:val="none" w:sz="0" w:space="0" w:color="auto"/>
      </w:divBdr>
      <w:divsChild>
        <w:div w:id="1117067357">
          <w:marLeft w:val="850"/>
          <w:marRight w:val="0"/>
          <w:marTop w:val="160"/>
          <w:marBottom w:val="0"/>
          <w:divBdr>
            <w:top w:val="none" w:sz="0" w:space="0" w:color="auto"/>
            <w:left w:val="none" w:sz="0" w:space="0" w:color="auto"/>
            <w:bottom w:val="none" w:sz="0" w:space="0" w:color="auto"/>
            <w:right w:val="none" w:sz="0" w:space="0" w:color="auto"/>
          </w:divBdr>
        </w:div>
        <w:div w:id="1389256498">
          <w:marLeft w:val="850"/>
          <w:marRight w:val="0"/>
          <w:marTop w:val="160"/>
          <w:marBottom w:val="0"/>
          <w:divBdr>
            <w:top w:val="none" w:sz="0" w:space="0" w:color="auto"/>
            <w:left w:val="none" w:sz="0" w:space="0" w:color="auto"/>
            <w:bottom w:val="none" w:sz="0" w:space="0" w:color="auto"/>
            <w:right w:val="none" w:sz="0" w:space="0" w:color="auto"/>
          </w:divBdr>
        </w:div>
        <w:div w:id="1978684078">
          <w:marLeft w:val="850"/>
          <w:marRight w:val="0"/>
          <w:marTop w:val="160"/>
          <w:marBottom w:val="0"/>
          <w:divBdr>
            <w:top w:val="none" w:sz="0" w:space="0" w:color="auto"/>
            <w:left w:val="none" w:sz="0" w:space="0" w:color="auto"/>
            <w:bottom w:val="none" w:sz="0" w:space="0" w:color="auto"/>
            <w:right w:val="none" w:sz="0" w:space="0" w:color="auto"/>
          </w:divBdr>
        </w:div>
      </w:divsChild>
    </w:div>
    <w:div w:id="1086881447">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544515947">
      <w:bodyDiv w:val="1"/>
      <w:marLeft w:val="0"/>
      <w:marRight w:val="0"/>
      <w:marTop w:val="0"/>
      <w:marBottom w:val="0"/>
      <w:divBdr>
        <w:top w:val="none" w:sz="0" w:space="0" w:color="auto"/>
        <w:left w:val="none" w:sz="0" w:space="0" w:color="auto"/>
        <w:bottom w:val="none" w:sz="0" w:space="0" w:color="auto"/>
        <w:right w:val="none" w:sz="0" w:space="0" w:color="auto"/>
      </w:divBdr>
      <w:divsChild>
        <w:div w:id="146092837">
          <w:marLeft w:val="850"/>
          <w:marRight w:val="0"/>
          <w:marTop w:val="160"/>
          <w:marBottom w:val="0"/>
          <w:divBdr>
            <w:top w:val="none" w:sz="0" w:space="0" w:color="auto"/>
            <w:left w:val="none" w:sz="0" w:space="0" w:color="auto"/>
            <w:bottom w:val="none" w:sz="0" w:space="0" w:color="auto"/>
            <w:right w:val="none" w:sz="0" w:space="0" w:color="auto"/>
          </w:divBdr>
        </w:div>
        <w:div w:id="1092429519">
          <w:marLeft w:val="850"/>
          <w:marRight w:val="0"/>
          <w:marTop w:val="160"/>
          <w:marBottom w:val="0"/>
          <w:divBdr>
            <w:top w:val="none" w:sz="0" w:space="0" w:color="auto"/>
            <w:left w:val="none" w:sz="0" w:space="0" w:color="auto"/>
            <w:bottom w:val="none" w:sz="0" w:space="0" w:color="auto"/>
            <w:right w:val="none" w:sz="0" w:space="0" w:color="auto"/>
          </w:divBdr>
        </w:div>
        <w:div w:id="1147435596">
          <w:marLeft w:val="850"/>
          <w:marRight w:val="0"/>
          <w:marTop w:val="160"/>
          <w:marBottom w:val="0"/>
          <w:divBdr>
            <w:top w:val="none" w:sz="0" w:space="0" w:color="auto"/>
            <w:left w:val="none" w:sz="0" w:space="0" w:color="auto"/>
            <w:bottom w:val="none" w:sz="0" w:space="0" w:color="auto"/>
            <w:right w:val="none" w:sz="0" w:space="0" w:color="auto"/>
          </w:divBdr>
        </w:div>
        <w:div w:id="1175340919">
          <w:marLeft w:val="850"/>
          <w:marRight w:val="0"/>
          <w:marTop w:val="160"/>
          <w:marBottom w:val="0"/>
          <w:divBdr>
            <w:top w:val="none" w:sz="0" w:space="0" w:color="auto"/>
            <w:left w:val="none" w:sz="0" w:space="0" w:color="auto"/>
            <w:bottom w:val="none" w:sz="0" w:space="0" w:color="auto"/>
            <w:right w:val="none" w:sz="0" w:space="0" w:color="auto"/>
          </w:divBdr>
        </w:div>
        <w:div w:id="1232350843">
          <w:marLeft w:val="850"/>
          <w:marRight w:val="0"/>
          <w:marTop w:val="160"/>
          <w:marBottom w:val="0"/>
          <w:divBdr>
            <w:top w:val="none" w:sz="0" w:space="0" w:color="auto"/>
            <w:left w:val="none" w:sz="0" w:space="0" w:color="auto"/>
            <w:bottom w:val="none" w:sz="0" w:space="0" w:color="auto"/>
            <w:right w:val="none" w:sz="0" w:space="0" w:color="auto"/>
          </w:divBdr>
        </w:div>
        <w:div w:id="1988584564">
          <w:marLeft w:val="850"/>
          <w:marRight w:val="0"/>
          <w:marTop w:val="160"/>
          <w:marBottom w:val="0"/>
          <w:divBdr>
            <w:top w:val="none" w:sz="0" w:space="0" w:color="auto"/>
            <w:left w:val="none" w:sz="0" w:space="0" w:color="auto"/>
            <w:bottom w:val="none" w:sz="0" w:space="0" w:color="auto"/>
            <w:right w:val="none" w:sz="0" w:space="0" w:color="auto"/>
          </w:divBdr>
        </w:div>
      </w:divsChild>
    </w:div>
    <w:div w:id="1754811756">
      <w:bodyDiv w:val="1"/>
      <w:marLeft w:val="0"/>
      <w:marRight w:val="0"/>
      <w:marTop w:val="0"/>
      <w:marBottom w:val="0"/>
      <w:divBdr>
        <w:top w:val="none" w:sz="0" w:space="0" w:color="auto"/>
        <w:left w:val="none" w:sz="0" w:space="0" w:color="auto"/>
        <w:bottom w:val="none" w:sz="0" w:space="0" w:color="auto"/>
        <w:right w:val="none" w:sz="0" w:space="0" w:color="auto"/>
      </w:divBdr>
      <w:divsChild>
        <w:div w:id="1656757893">
          <w:marLeft w:val="850"/>
          <w:marRight w:val="0"/>
          <w:marTop w:val="160"/>
          <w:marBottom w:val="0"/>
          <w:divBdr>
            <w:top w:val="none" w:sz="0" w:space="0" w:color="auto"/>
            <w:left w:val="none" w:sz="0" w:space="0" w:color="auto"/>
            <w:bottom w:val="none" w:sz="0" w:space="0" w:color="auto"/>
            <w:right w:val="none" w:sz="0" w:space="0" w:color="auto"/>
          </w:divBdr>
        </w:div>
      </w:divsChild>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04672FE-401D-433D-A598-DE1F2A2F84E5}">
  <ds:schemaRefs>
    <ds:schemaRef ds:uri="http://schemas.microsoft.com/sharepoint/v3/contenttype/forms"/>
  </ds:schemaRefs>
</ds:datastoreItem>
</file>

<file path=customXml/itemProps2.xml><?xml version="1.0" encoding="utf-8"?>
<ds:datastoreItem xmlns:ds="http://schemas.openxmlformats.org/officeDocument/2006/customXml" ds:itemID="{FB556C3B-216E-412D-ADAB-95BEFC4DC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8716DF-E9CC-4C68-BAF7-9401DF2A212E}">
  <ds:schemaRefs>
    <ds:schemaRef ds:uri="a666cf78-39a2-4718-9e3a-c97e0f2e2430"/>
    <ds:schemaRef ds:uri="d8762117-8292-4133-b1c7-eab5c6487cfd"/>
    <ds:schemaRef ds:uri="http://www.w3.org/XML/1998/namespace"/>
    <ds:schemaRef ds:uri="http://schemas.microsoft.com/office/2006/documentManagement/types"/>
    <ds:schemaRef ds:uri="http://purl.org/dc/elements/1.1/"/>
    <ds:schemaRef ds:uri="http://schemas.microsoft.com/office/infopath/2007/PartnerControls"/>
    <ds:schemaRef ds:uri="http://schemas.microsoft.com/office/2006/metadata/properties"/>
    <ds:schemaRef ds:uri="5febc012-5c62-464f-8fa7-270037d49f7f"/>
    <ds:schemaRef ds:uri="http://schemas.openxmlformats.org/package/2006/metadata/core-propertie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1544</Words>
  <Characters>8804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10328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 User</cp:lastModifiedBy>
  <cp:revision>9</cp:revision>
  <dcterms:created xsi:type="dcterms:W3CDTF">2024-08-09T11:54:00Z</dcterms:created>
  <dcterms:modified xsi:type="dcterms:W3CDTF">2024-08-09T14:18:00Z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y fmtid="{D5CDD505-2E9C-101B-9397-08002B2CF9AE}" pid="10" name="MediaServiceImageTags">
    <vt:lpwstr/>
  </property>
</Properties>
</file>